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93" w:rsidRPr="00381493" w:rsidRDefault="00381493" w:rsidP="00381493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</w:pPr>
      <w:r w:rsidRPr="00381493">
        <w:rPr>
          <w:rFonts w:ascii="inherit" w:eastAsia="Times New Roman" w:hAnsi="inherit" w:cs="Arial"/>
          <w:b/>
          <w:bCs/>
          <w:color w:val="00A99E"/>
          <w:sz w:val="41"/>
          <w:szCs w:val="41"/>
          <w:bdr w:val="none" w:sz="0" w:space="0" w:color="auto" w:frame="1"/>
          <w:lang w:eastAsia="ru-RU"/>
        </w:rPr>
        <w:t>4. Программа «Здоровый позвоночник»</w:t>
      </w:r>
    </w:p>
    <w:p w:rsidR="00381493" w:rsidRPr="00381493" w:rsidRDefault="00381493" w:rsidP="00381493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91"/>
      </w:tblGrid>
      <w:tr w:rsidR="00381493" w:rsidRPr="00381493" w:rsidTr="0038149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tbl>
            <w:tblPr>
              <w:tblW w:w="1997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73"/>
            </w:tblGrid>
            <w:tr w:rsidR="00381493" w:rsidRPr="00381493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374" w:type="dxa"/>
                    <w:left w:w="468" w:type="dxa"/>
                    <w:bottom w:w="374" w:type="dxa"/>
                    <w:right w:w="468" w:type="dxa"/>
                  </w:tcMar>
                  <w:vAlign w:val="center"/>
                  <w:hideMark/>
                </w:tcPr>
                <w:p w:rsidR="00381493" w:rsidRPr="00381493" w:rsidRDefault="00381493" w:rsidP="00381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493">
                    <w:rPr>
                      <w:rFonts w:ascii="inherit" w:eastAsia="Times New Roman" w:hAnsi="inherit" w:cs="Times New Roman"/>
                      <w:color w:val="0000FF"/>
                      <w:sz w:val="37"/>
                      <w:szCs w:val="37"/>
                      <w:bdr w:val="none" w:sz="0" w:space="0" w:color="auto" w:frame="1"/>
                      <w:lang w:eastAsia="ru-RU"/>
                    </w:rPr>
                    <w:t>Для кого эта программа</w:t>
                  </w:r>
                </w:p>
              </w:tc>
            </w:tr>
          </w:tbl>
          <w:p w:rsidR="00381493" w:rsidRPr="00381493" w:rsidRDefault="00381493" w:rsidP="0038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493" w:rsidRPr="00381493" w:rsidTr="0038149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381493" w:rsidRPr="00381493" w:rsidRDefault="00381493" w:rsidP="003814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Для людей, ведущих малоподвижный образ жизни или при сидячей работе, с избыточным весом, людям старше 40 лет.</w:t>
            </w:r>
          </w:p>
          <w:p w:rsidR="00381493" w:rsidRPr="00381493" w:rsidRDefault="00381493" w:rsidP="003814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Подходит для пациентов с хроническими заболеваниями позвоночника, при восстановлении после родов.</w:t>
            </w:r>
          </w:p>
        </w:tc>
      </w:tr>
      <w:tr w:rsidR="00381493" w:rsidRPr="00381493" w:rsidTr="0038149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381493" w:rsidRPr="00381493" w:rsidRDefault="00381493" w:rsidP="0038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inherit" w:eastAsia="Times New Roman" w:hAnsi="inherit" w:cs="Times New Roman"/>
                <w:color w:val="0000FF"/>
                <w:sz w:val="37"/>
                <w:szCs w:val="37"/>
                <w:bdr w:val="none" w:sz="0" w:space="0" w:color="auto" w:frame="1"/>
                <w:lang w:eastAsia="ru-RU"/>
              </w:rPr>
              <w:t>Ожидаемый оздоровительный эффект</w:t>
            </w:r>
          </w:p>
        </w:tc>
      </w:tr>
      <w:tr w:rsidR="00381493" w:rsidRPr="00381493" w:rsidTr="0038149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381493" w:rsidRPr="00381493" w:rsidRDefault="00381493" w:rsidP="0038149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Нормализация обменных процессов,</w:t>
            </w:r>
          </w:p>
          <w:p w:rsidR="00381493" w:rsidRPr="00381493" w:rsidRDefault="00381493" w:rsidP="0038149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активизация кровообращения, </w:t>
            </w:r>
          </w:p>
          <w:p w:rsidR="00381493" w:rsidRPr="00381493" w:rsidRDefault="00381493" w:rsidP="0038149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улучшение подвижности и гибкости позвонков,</w:t>
            </w:r>
          </w:p>
          <w:p w:rsidR="00381493" w:rsidRPr="00381493" w:rsidRDefault="00381493" w:rsidP="0038149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снижение компрессии позвоночника,</w:t>
            </w:r>
          </w:p>
          <w:p w:rsidR="00381493" w:rsidRPr="00381493" w:rsidRDefault="00381493" w:rsidP="0038149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повышение эластичности связок и мышц,</w:t>
            </w:r>
          </w:p>
          <w:p w:rsidR="00381493" w:rsidRPr="00381493" w:rsidRDefault="00381493" w:rsidP="0038149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избавление от болей в спине,</w:t>
            </w:r>
          </w:p>
          <w:p w:rsidR="00381493" w:rsidRPr="00381493" w:rsidRDefault="00381493" w:rsidP="0038149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расслабление,</w:t>
            </w:r>
          </w:p>
          <w:p w:rsidR="00381493" w:rsidRPr="00381493" w:rsidRDefault="00381493" w:rsidP="0038149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закаливающий эффект</w:t>
            </w:r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</w:tr>
      <w:tr w:rsidR="00381493" w:rsidRPr="00381493" w:rsidTr="0038149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381493" w:rsidRPr="00381493" w:rsidRDefault="00381493" w:rsidP="0038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inherit" w:eastAsia="Times New Roman" w:hAnsi="inherit" w:cs="Times New Roman"/>
                <w:color w:val="0000FF"/>
                <w:sz w:val="37"/>
                <w:szCs w:val="37"/>
                <w:bdr w:val="none" w:sz="0" w:space="0" w:color="auto" w:frame="1"/>
                <w:lang w:eastAsia="ru-RU"/>
              </w:rPr>
              <w:t>Количество процедур</w:t>
            </w:r>
          </w:p>
        </w:tc>
      </w:tr>
      <w:tr w:rsidR="00381493" w:rsidRPr="00381493" w:rsidTr="0038149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381493" w:rsidRPr="00381493" w:rsidRDefault="00381493" w:rsidP="003814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Осмотр врача-терапевта — 1   </w:t>
            </w:r>
          </w:p>
          <w:p w:rsidR="00381493" w:rsidRPr="00381493" w:rsidRDefault="00381493" w:rsidP="003814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Общие ванны — 5</w:t>
            </w:r>
          </w:p>
          <w:p w:rsidR="00381493" w:rsidRPr="00381493" w:rsidRDefault="00381493" w:rsidP="003814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</w:t>
            </w:r>
            <w:proofErr w:type="spellStart"/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Магнитотурботрон</w:t>
            </w:r>
            <w:proofErr w:type="spellEnd"/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— 5</w:t>
            </w:r>
          </w:p>
          <w:p w:rsidR="00381493" w:rsidRPr="00381493" w:rsidRDefault="00381493" w:rsidP="003814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Подводный массаж — 5</w:t>
            </w:r>
          </w:p>
          <w:p w:rsidR="00381493" w:rsidRPr="00381493" w:rsidRDefault="00381493" w:rsidP="003814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Массажная кушетка — 5</w:t>
            </w:r>
          </w:p>
          <w:p w:rsidR="00381493" w:rsidRPr="00381493" w:rsidRDefault="00381493" w:rsidP="003814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Лечебная гимнастика — 5</w:t>
            </w:r>
          </w:p>
          <w:p w:rsidR="00381493" w:rsidRPr="00381493" w:rsidRDefault="00381493" w:rsidP="003814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Сауна — 1</w:t>
            </w:r>
          </w:p>
          <w:p w:rsidR="00381493" w:rsidRPr="00381493" w:rsidRDefault="00381493" w:rsidP="003814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81493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Оздоровительное плавание в бассейне — 5</w:t>
            </w:r>
          </w:p>
        </w:tc>
      </w:tr>
    </w:tbl>
    <w:p w:rsidR="00381493" w:rsidRPr="00381493" w:rsidRDefault="00381493" w:rsidP="00381493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381493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</w:p>
    <w:p w:rsidR="00381493" w:rsidRDefault="00381493" w:rsidP="00381493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FF"/>
          <w:sz w:val="37"/>
          <w:lang w:val="en-US" w:eastAsia="ru-RU"/>
        </w:rPr>
      </w:pPr>
    </w:p>
    <w:p w:rsidR="00381493" w:rsidRPr="00381493" w:rsidRDefault="00381493" w:rsidP="00381493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381493">
        <w:rPr>
          <w:rFonts w:ascii="inherit" w:eastAsia="Times New Roman" w:hAnsi="inherit" w:cs="Arial"/>
          <w:b/>
          <w:bCs/>
          <w:color w:val="0000FF"/>
          <w:sz w:val="37"/>
          <w:lang w:eastAsia="ru-RU"/>
        </w:rPr>
        <w:lastRenderedPageBreak/>
        <w:t>Правила отпуска процедур</w:t>
      </w:r>
    </w:p>
    <w:p w:rsidR="00381493" w:rsidRPr="00381493" w:rsidRDefault="00381493" w:rsidP="00381493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381493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В день заезда в санаторий лечащий врач проводит консультацию, </w:t>
      </w:r>
      <w:proofErr w:type="gramStart"/>
      <w:r w:rsidRPr="00381493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собирает анамнез и определяет</w:t>
      </w:r>
      <w:proofErr w:type="gramEnd"/>
      <w:r w:rsidRPr="00381493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 план оздоровительного лечения.</w:t>
      </w:r>
    </w:p>
    <w:p w:rsidR="00381493" w:rsidRPr="00381493" w:rsidRDefault="00381493" w:rsidP="00381493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381493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В этот день доступны процедуры: бассейн, терренкур. </w:t>
      </w:r>
    </w:p>
    <w:p w:rsidR="00381493" w:rsidRPr="00381493" w:rsidRDefault="00381493" w:rsidP="00381493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381493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 </w:t>
      </w:r>
    </w:p>
    <w:p w:rsidR="00381493" w:rsidRPr="00381493" w:rsidRDefault="00381493" w:rsidP="00381493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381493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Обратите внимание! </w:t>
      </w:r>
    </w:p>
    <w:p w:rsidR="00381493" w:rsidRPr="00381493" w:rsidRDefault="00381493" w:rsidP="00381493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381493">
        <w:rPr>
          <w:rFonts w:ascii="inherit" w:eastAsia="Times New Roman" w:hAnsi="inherit" w:cs="Arial"/>
          <w:i/>
          <w:iCs/>
          <w:color w:val="062725"/>
          <w:sz w:val="26"/>
          <w:lang w:eastAsia="ru-RU"/>
        </w:rPr>
        <w:t>Программа представлена для ознакомления, возможны ее корректировки.</w:t>
      </w:r>
    </w:p>
    <w:p w:rsidR="00381493" w:rsidRPr="00381493" w:rsidRDefault="00381493" w:rsidP="00381493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381493">
        <w:rPr>
          <w:rFonts w:ascii="inherit" w:eastAsia="Times New Roman" w:hAnsi="inherit" w:cs="Arial"/>
          <w:i/>
          <w:iCs/>
          <w:color w:val="062725"/>
          <w:sz w:val="26"/>
          <w:lang w:eastAsia="ru-RU"/>
        </w:rPr>
        <w:t>Перечень и количество процедур определяет только лечащий врач в санатории после изучения анамнеза на основании показаний и противопоказаний пациента. </w:t>
      </w:r>
    </w:p>
    <w:p w:rsidR="00381493" w:rsidRPr="00381493" w:rsidRDefault="00381493" w:rsidP="00381493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381493">
        <w:rPr>
          <w:rFonts w:ascii="inherit" w:eastAsia="Times New Roman" w:hAnsi="inherit" w:cs="Arial"/>
          <w:i/>
          <w:iCs/>
          <w:color w:val="062725"/>
          <w:sz w:val="26"/>
          <w:lang w:eastAsia="ru-RU"/>
        </w:rPr>
        <w:t>Противопоказанием к посещению бассейна и принятию водных процедур является наличие грибковых заболеваний.</w:t>
      </w:r>
    </w:p>
    <w:p w:rsidR="00381493" w:rsidRPr="00381493" w:rsidRDefault="00381493" w:rsidP="00381493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381493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  <w:r w:rsidRPr="00381493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  <w:r w:rsidRPr="00381493">
        <w:rPr>
          <w:rFonts w:ascii="Arial" w:eastAsia="Times New Roman" w:hAnsi="Arial" w:cs="Arial"/>
          <w:b/>
          <w:bCs/>
          <w:color w:val="F16522"/>
          <w:sz w:val="26"/>
          <w:szCs w:val="26"/>
          <w:bdr w:val="none" w:sz="0" w:space="0" w:color="auto" w:frame="1"/>
          <w:lang w:eastAsia="ru-RU"/>
        </w:rPr>
        <w:t>Важно!</w:t>
      </w:r>
      <w:r w:rsidRPr="00381493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</w:p>
    <w:p w:rsidR="00381493" w:rsidRPr="00381493" w:rsidRDefault="00381493" w:rsidP="00381493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381493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Для заселения в санаторий, кроме основных документов, необходимо </w:t>
      </w:r>
      <w:proofErr w:type="gramStart"/>
      <w:r w:rsidRPr="00381493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предоставить справку</w:t>
      </w:r>
      <w:proofErr w:type="gramEnd"/>
      <w:r w:rsidRPr="00381493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 или отметку в пакете документов об отсутствии контактов с больными COVID-19 в течение предшествующих 14 дней. </w:t>
      </w:r>
    </w:p>
    <w:p w:rsidR="00381493" w:rsidRPr="00381493" w:rsidRDefault="00381493" w:rsidP="00381493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381493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Срок действия такой справки — не более 3 (трех) дней до даты заезда в санаторий. Получить ее можно в поликлинике по месту жительства.</w:t>
      </w:r>
    </w:p>
    <w:p w:rsidR="00381493" w:rsidRPr="00381493" w:rsidRDefault="00381493" w:rsidP="00381493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381493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 </w:t>
      </w:r>
    </w:p>
    <w:p w:rsidR="00381493" w:rsidRPr="00381493" w:rsidRDefault="00381493" w:rsidP="00381493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381493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 </w:t>
      </w:r>
    </w:p>
    <w:sectPr w:rsidR="00381493" w:rsidRPr="00381493" w:rsidSect="0019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706"/>
    <w:multiLevelType w:val="multilevel"/>
    <w:tmpl w:val="7AF2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E39C0"/>
    <w:multiLevelType w:val="multilevel"/>
    <w:tmpl w:val="56D4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1493"/>
    <w:rsid w:val="00195DC6"/>
    <w:rsid w:val="0038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C6"/>
  </w:style>
  <w:style w:type="paragraph" w:styleId="2">
    <w:name w:val="heading 2"/>
    <w:basedOn w:val="a"/>
    <w:link w:val="20"/>
    <w:uiPriority w:val="9"/>
    <w:qFormat/>
    <w:rsid w:val="00381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493"/>
    <w:rPr>
      <w:b/>
      <w:bCs/>
    </w:rPr>
  </w:style>
  <w:style w:type="character" w:styleId="a5">
    <w:name w:val="Emphasis"/>
    <w:basedOn w:val="a0"/>
    <w:uiPriority w:val="20"/>
    <w:qFormat/>
    <w:rsid w:val="00381493"/>
    <w:rPr>
      <w:i/>
      <w:iCs/>
    </w:rPr>
  </w:style>
  <w:style w:type="character" w:styleId="a6">
    <w:name w:val="Hyperlink"/>
    <w:basedOn w:val="a0"/>
    <w:uiPriority w:val="99"/>
    <w:semiHidden/>
    <w:unhideWhenUsed/>
    <w:rsid w:val="0038149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3915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31" w:color="auto"/>
                    <w:bottom w:val="single" w:sz="8" w:space="31" w:color="auto"/>
                    <w:right w:val="none" w:sz="0" w:space="31" w:color="auto"/>
                  </w:divBdr>
                  <w:divsChild>
                    <w:div w:id="7371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604">
                      <w:marLeft w:val="0"/>
                      <w:marRight w:val="0"/>
                      <w:marTop w:val="0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2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2665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31" w:color="auto"/>
                    <w:bottom w:val="single" w:sz="8" w:space="31" w:color="auto"/>
                    <w:right w:val="none" w:sz="0" w:space="31" w:color="auto"/>
                  </w:divBdr>
                  <w:divsChild>
                    <w:div w:id="19409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8919">
                      <w:marLeft w:val="0"/>
                      <w:marRight w:val="0"/>
                      <w:marTop w:val="0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1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1568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31" w:color="auto"/>
                    <w:bottom w:val="single" w:sz="8" w:space="31" w:color="auto"/>
                    <w:right w:val="none" w:sz="0" w:space="31" w:color="auto"/>
                  </w:divBdr>
                  <w:divsChild>
                    <w:div w:id="6519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1230">
                      <w:marLeft w:val="0"/>
                      <w:marRight w:val="0"/>
                      <w:marTop w:val="0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9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2021-01-11T12:20:00Z</dcterms:created>
  <dcterms:modified xsi:type="dcterms:W3CDTF">2021-01-11T12:23:00Z</dcterms:modified>
</cp:coreProperties>
</file>