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DD" w:rsidRPr="00AA19DD" w:rsidRDefault="00AA19DD" w:rsidP="00AA19DD">
      <w:pPr>
        <w:shd w:val="clear" w:color="auto" w:fill="FFFFFF"/>
        <w:spacing w:after="12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AA19DD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Лабораторные исследования</w:t>
      </w:r>
    </w:p>
    <w:p w:rsidR="00AA19DD" w:rsidRPr="00AA19DD" w:rsidRDefault="00AA19DD" w:rsidP="00AA19DD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C6235"/>
          <w:sz w:val="32"/>
          <w:szCs w:val="32"/>
          <w:lang w:eastAsia="ru-RU"/>
        </w:rPr>
      </w:pPr>
      <w:r w:rsidRPr="00AA19DD">
        <w:rPr>
          <w:rFonts w:ascii="Helvetica" w:eastAsia="Times New Roman" w:hAnsi="Helvetica" w:cs="Helvetica"/>
          <w:b/>
          <w:bCs/>
          <w:color w:val="3C6235"/>
          <w:sz w:val="32"/>
          <w:szCs w:val="32"/>
          <w:bdr w:val="none" w:sz="0" w:space="0" w:color="auto" w:frame="1"/>
          <w:lang w:eastAsia="ru-RU"/>
        </w:rPr>
        <w:t>В лаборатории ЗАО «Санаторий «Ерино» Вы сможете сдать следующие анализы</w:t>
      </w:r>
      <w:proofErr w:type="gramStart"/>
      <w:r w:rsidRPr="00AA19DD">
        <w:rPr>
          <w:rFonts w:ascii="Helvetica" w:eastAsia="Times New Roman" w:hAnsi="Helvetica" w:cs="Helvetica"/>
          <w:b/>
          <w:bCs/>
          <w:color w:val="3C6235"/>
          <w:sz w:val="32"/>
          <w:szCs w:val="32"/>
          <w:bdr w:val="none" w:sz="0" w:space="0" w:color="auto" w:frame="1"/>
          <w:lang w:eastAsia="ru-RU"/>
        </w:rPr>
        <w:t xml:space="preserve"> :</w:t>
      </w:r>
      <w:proofErr w:type="gramEnd"/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Общеклинические</w:t>
      </w:r>
      <w:proofErr w:type="spellEnd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(кровь, моча, кал, мокрота)</w:t>
      </w:r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Биохимические (оцените функциональное состояние печени, почек, поджелудочной железы, липидного обмена)</w:t>
      </w:r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Иммунологические (гормоны щитовидной железы, ПСА </w:t>
      </w:r>
      <w:proofErr w:type="gramStart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</w:t>
      </w:r>
      <w:proofErr w:type="gramEnd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наличие или отсутствие бактерии </w:t>
      </w:r>
      <w:proofErr w:type="spellStart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H.pilori</w:t>
      </w:r>
      <w:proofErr w:type="spellEnd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Дыхательный тест на наличие или отсутствие бактерии </w:t>
      </w:r>
      <w:proofErr w:type="spellStart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H.pilori</w:t>
      </w:r>
      <w:proofErr w:type="spellEnd"/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Оценка репродуктивной функции у мужчин (</w:t>
      </w:r>
      <w:proofErr w:type="spellStart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спермограмма</w:t>
      </w:r>
      <w:proofErr w:type="spellEnd"/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Приём анализов: с 8:00 до 9:00 (понедельник-суббота)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Выдача результатов: с 13:00 до 14:30 (понедельник - пятница)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    с 12:00 до 13:00 (суббота)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Воскресение - выходной</w:t>
      </w:r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12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color w:val="3C6235"/>
          <w:sz w:val="32"/>
          <w:szCs w:val="32"/>
          <w:lang w:eastAsia="ru-RU"/>
        </w:rPr>
      </w:pPr>
      <w:r w:rsidRPr="00AA19DD">
        <w:rPr>
          <w:rFonts w:ascii="Helvetica" w:eastAsia="Times New Roman" w:hAnsi="Helvetica" w:cs="Helvetica"/>
          <w:b/>
          <w:bCs/>
          <w:color w:val="3C6235"/>
          <w:sz w:val="32"/>
          <w:szCs w:val="32"/>
          <w:lang w:eastAsia="ru-RU"/>
        </w:rPr>
        <w:t>Лабораторно – диагностические исследования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крови:</w:t>
      </w:r>
    </w:p>
    <w:tbl>
      <w:tblPr>
        <w:tblW w:w="93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7127"/>
        <w:gridCol w:w="1701"/>
      </w:tblGrid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Клинический анализ крови (гемоглобин, лейкоциты, лейкоцитарная формула, СОЭ)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общий (гемоглобин, СОЭ, лейкоциты)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клинический с подсчетом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клинический с подсчетом тромбоцитов и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ретикулоцитов</w:t>
            </w:r>
            <w:proofErr w:type="spellEnd"/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клинический с подсчетом тромбоцитов и эритроцитов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крови на длительность кровотечения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время свёртывания (по Сухареву, Масс-Марго)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индекс (ПТИ)  +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протромбиновое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время (ПВ) +МНО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сахар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сахар (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гликемический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профиль)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мочевину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  на кальций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амилазу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билирубин общий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билирубин общий + прямой билирубин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печеночные пробы (билирубин общий</w:t>
            </w:r>
            <w:proofErr w:type="gram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билирубин прямой, АСТ, АЛТ,ГГТ)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холестерин общий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общий белок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</w:t>
            </w:r>
            <w:proofErr w:type="gram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реактивный белок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фибриноген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мочевую кислоту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триглицериды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(ЛПОНП)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липопротеиды высокой плотности (ЛПВП)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липопротеиды низкой плотности (ЛПНП)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Анализ крови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трансаминазы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 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-АЛТ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-АСТ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-АСТ+АЛТ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-ГГТ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Определение щелочной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фосфотазы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</w:t>
            </w:r>
            <w:proofErr w:type="gram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сывороточное</w:t>
            </w:r>
            <w:proofErr w:type="gram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железа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 – белковый обмен (общий белок,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мочевина)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 – липидный профиль (ЛПВП</w:t>
            </w:r>
            <w:proofErr w:type="gram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,Л</w:t>
            </w:r>
            <w:proofErr w:type="gram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ПНП,ЛПОНП, общий холестерин)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760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Комплекс – гемостаз (время свертывания, длительность </w:t>
            </w: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кровотечения, ПТИ, ПВ, МНО, фибриноген)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крови на АТ к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 соскоба с ногтевых пластинок и кожи на грибки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гинекологического мазка на флору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27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Исследование соскоба со слизистой шейки матки, цервикального канала (цитология)</w:t>
            </w:r>
          </w:p>
        </w:tc>
        <w:tc>
          <w:tcPr>
            <w:tcW w:w="1701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</w:tbl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Гормоны щитовидной железы: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"/>
        <w:gridCol w:w="10925"/>
        <w:gridCol w:w="2971"/>
      </w:tblGrid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Тиреотропный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гормон (ТТГ)         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Тироксин (Т</w:t>
            </w:r>
            <w:proofErr w:type="gram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proofErr w:type="gram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свободный)                        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 (АТ-ТГ)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(АТ-ТПО)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Комплекс – щитовидная железа (ТТГ, Т4-свободный, АТ-ТГ, АТ-ТПО)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</w:tbl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мочи: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12611"/>
        <w:gridCol w:w="1212"/>
      </w:tblGrid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Цена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мочи на белок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мочи на сахар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Зимницкому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(исследование суточной мочи в 8 порциях)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мочи на амилазу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</w:tbl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кала: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9231"/>
        <w:gridCol w:w="4360"/>
      </w:tblGrid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кала на яйца гельминтов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лямблии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 простейшие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</w:t>
            </w:r>
          </w:p>
        </w:tc>
      </w:tr>
    </w:tbl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Диагностика репродуктивной системы: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10761"/>
        <w:gridCol w:w="3106"/>
      </w:tblGrid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Анализ крови на ПСА – общий (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антиген)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450</w:t>
            </w:r>
          </w:p>
        </w:tc>
      </w:tr>
      <w:tr w:rsidR="00AA19DD" w:rsidRPr="00AA19DD" w:rsidTr="00AA19DD"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800</w:t>
            </w:r>
          </w:p>
        </w:tc>
      </w:tr>
    </w:tbl>
    <w:p w:rsidR="00AA19DD" w:rsidRPr="00AA19DD" w:rsidRDefault="00AA19DD" w:rsidP="00AA19DD">
      <w:pPr>
        <w:shd w:val="clear" w:color="auto" w:fill="FFFFFF"/>
        <w:spacing w:before="168" w:after="168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A19DD" w:rsidRPr="00AA19DD" w:rsidRDefault="00AA19DD" w:rsidP="00AA19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19D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Прочие лабораторные исследования: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11924"/>
        <w:gridCol w:w="2053"/>
      </w:tblGrid>
      <w:tr w:rsidR="00AA19DD" w:rsidRPr="00AA19DD" w:rsidTr="00AA19DD">
        <w:tc>
          <w:tcPr>
            <w:tcW w:w="27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5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AA19D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AA19DD" w:rsidRPr="00AA19DD" w:rsidTr="00AA19DD">
        <w:tc>
          <w:tcPr>
            <w:tcW w:w="27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Общий анализ мокроты (лейкоциты, альвеолярные макрофаги, эластичные волокна, кристаллы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Шарко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Лейдена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БК,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возинофилы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350</w:t>
            </w:r>
          </w:p>
        </w:tc>
      </w:tr>
      <w:tr w:rsidR="00AA19DD" w:rsidRPr="00AA19DD" w:rsidTr="00AA19DD">
        <w:tc>
          <w:tcPr>
            <w:tcW w:w="272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Дыхательный (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уреазный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 тест на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714" w:type="dxa"/>
            <w:tcBorders>
              <w:top w:val="single" w:sz="6" w:space="0" w:color="049543"/>
              <w:left w:val="single" w:sz="6" w:space="0" w:color="049543"/>
              <w:bottom w:val="single" w:sz="6" w:space="0" w:color="049543"/>
              <w:right w:val="single" w:sz="6" w:space="0" w:color="049543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AA19DD" w:rsidRPr="00AA19DD" w:rsidRDefault="00AA19DD" w:rsidP="00AA19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19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700</w:t>
            </w:r>
          </w:p>
        </w:tc>
      </w:tr>
    </w:tbl>
    <w:p w:rsidR="002C4417" w:rsidRDefault="002C4417"/>
    <w:sectPr w:rsidR="002C4417" w:rsidSect="002C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DD"/>
    <w:rsid w:val="002C4417"/>
    <w:rsid w:val="00AA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7"/>
  </w:style>
  <w:style w:type="paragraph" w:styleId="1">
    <w:name w:val="heading 1"/>
    <w:basedOn w:val="a"/>
    <w:link w:val="10"/>
    <w:uiPriority w:val="9"/>
    <w:qFormat/>
    <w:rsid w:val="00AA1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A19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1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2017-12-23T09:08:00Z</dcterms:created>
  <dcterms:modified xsi:type="dcterms:W3CDTF">2017-12-23T09:09:00Z</dcterms:modified>
</cp:coreProperties>
</file>