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999" w:rsidRPr="00046999" w:rsidRDefault="00046999" w:rsidP="00046999">
      <w:pPr>
        <w:shd w:val="clear" w:color="auto" w:fill="FFFFFF"/>
        <w:spacing w:after="0" w:line="690" w:lineRule="atLeast"/>
        <w:outlineLvl w:val="0"/>
        <w:rPr>
          <w:rFonts w:asciiTheme="majorHAnsi" w:eastAsia="Times New Roman" w:hAnsiTheme="majorHAnsi" w:cs="Times New Roman"/>
          <w:b/>
          <w:color w:val="1F497D" w:themeColor="text2"/>
          <w:kern w:val="36"/>
          <w:sz w:val="32"/>
          <w:szCs w:val="32"/>
          <w:lang w:eastAsia="ru-RU"/>
        </w:rPr>
      </w:pPr>
      <w:r w:rsidRPr="00046999">
        <w:rPr>
          <w:rFonts w:asciiTheme="majorHAnsi" w:eastAsia="Times New Roman" w:hAnsiTheme="majorHAnsi" w:cs="Times New Roman"/>
          <w:b/>
          <w:color w:val="1F497D" w:themeColor="text2"/>
          <w:kern w:val="36"/>
          <w:sz w:val="32"/>
          <w:szCs w:val="32"/>
          <w:lang w:eastAsia="ru-RU"/>
        </w:rPr>
        <w:t>Программа лечения избыточного веса</w:t>
      </w:r>
    </w:p>
    <w:p w:rsidR="00046999" w:rsidRPr="00046999" w:rsidRDefault="00046999" w:rsidP="0004699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4699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br/>
      </w:r>
    </w:p>
    <w:p w:rsidR="00046999" w:rsidRPr="00046999" w:rsidRDefault="00046999" w:rsidP="00046999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</w:pPr>
      <w:r w:rsidRPr="00046999">
        <w:rPr>
          <w:rFonts w:ascii="Verdana" w:eastAsia="Times New Roman" w:hAnsi="Verdana" w:cs="Times New Roman"/>
          <w:b/>
          <w:bCs/>
          <w:color w:val="1F497D" w:themeColor="text2"/>
          <w:sz w:val="20"/>
          <w:szCs w:val="20"/>
          <w:lang w:eastAsia="ru-RU"/>
        </w:rPr>
        <w:t>Программу  лечения избыточного веса мы рекомендуем приобрести:</w:t>
      </w:r>
    </w:p>
    <w:p w:rsidR="00046999" w:rsidRPr="00046999" w:rsidRDefault="00046999" w:rsidP="0004699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4699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Желающим в сравнительно короткие сроки исследовать свой организм, понять причину увеличения собственного веса и начать интенсивное лечение, направленное на борьбу с избыточным весом.</w:t>
      </w:r>
    </w:p>
    <w:p w:rsidR="00046999" w:rsidRPr="00046999" w:rsidRDefault="00046999" w:rsidP="00046999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4699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Желающим дополнить свою лечебную программу в санатории «</w:t>
      </w:r>
      <w:proofErr w:type="spellStart"/>
      <w:r w:rsidRPr="0004699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Барвиха</w:t>
      </w:r>
      <w:proofErr w:type="spellEnd"/>
      <w:r w:rsidRPr="0004699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» комплексом полезных процедур, направленных  на коррекцию фигуры для получения видимых результатов и продолжительного эффекта от лечения. </w:t>
      </w:r>
    </w:p>
    <w:p w:rsidR="00046999" w:rsidRDefault="00046999" w:rsidP="0004699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EE1D24"/>
          <w:sz w:val="21"/>
          <w:szCs w:val="21"/>
          <w:u w:val="single"/>
          <w:lang w:eastAsia="ru-RU"/>
        </w:rPr>
      </w:pPr>
    </w:p>
    <w:p w:rsidR="00046999" w:rsidRPr="00046999" w:rsidRDefault="00046999" w:rsidP="00046999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46999">
        <w:rPr>
          <w:rFonts w:ascii="inherit" w:eastAsia="Times New Roman" w:hAnsi="inherit" w:cs="Times New Roman"/>
          <w:color w:val="EE1D24"/>
          <w:sz w:val="21"/>
          <w:szCs w:val="21"/>
          <w:u w:val="single"/>
          <w:lang w:eastAsia="ru-RU"/>
        </w:rPr>
        <w:t>НЕОБХОДИМЫМ УСЛОВИЕМ ДЛЯ ПРОХОЖДЕНИЯ ПРОГРАММЫ ЯВЛЯЕТСЯ НАЛИЧИЕ У ПАЦИЕНТА ЭНЦЕФАЛОГРАММЫ И МРТ ГОЛОВНОГО МОЗГА</w:t>
      </w:r>
    </w:p>
    <w:p w:rsidR="00046999" w:rsidRDefault="00046999" w:rsidP="00046999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237239"/>
          <w:sz w:val="27"/>
          <w:szCs w:val="27"/>
          <w:lang w:eastAsia="ru-RU"/>
        </w:rPr>
      </w:pPr>
    </w:p>
    <w:p w:rsidR="00046999" w:rsidRPr="00046999" w:rsidRDefault="00046999" w:rsidP="00046999">
      <w:pPr>
        <w:shd w:val="clear" w:color="auto" w:fill="FFFFFF"/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1F497D" w:themeColor="text2"/>
          <w:sz w:val="27"/>
          <w:szCs w:val="27"/>
          <w:lang w:eastAsia="ru-RU"/>
        </w:rPr>
      </w:pPr>
      <w:r w:rsidRPr="00046999">
        <w:rPr>
          <w:rFonts w:ascii="Verdana" w:eastAsia="Times New Roman" w:hAnsi="Verdana" w:cs="Times New Roman"/>
          <w:b/>
          <w:bCs/>
          <w:color w:val="1F497D" w:themeColor="text2"/>
          <w:sz w:val="27"/>
          <w:szCs w:val="27"/>
          <w:lang w:eastAsia="ru-RU"/>
        </w:rPr>
        <w:t>Из чего состоит программа лечения избыточного веса?</w:t>
      </w:r>
    </w:p>
    <w:p w:rsidR="00046999" w:rsidRPr="00046999" w:rsidRDefault="00046999" w:rsidP="00046999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4699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Продолжительность программы 14/20 дней, при проживании в санатории по путевкам оздоровительного отдыха.</w:t>
      </w:r>
    </w:p>
    <w:p w:rsidR="00046999" w:rsidRPr="00046999" w:rsidRDefault="00046999" w:rsidP="00046999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046999"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  <w:t>Время заезда 09.00, время выезда до 00.00.</w:t>
      </w:r>
    </w:p>
    <w:p w:rsidR="00046999" w:rsidRPr="00FE773D" w:rsidRDefault="00046999" w:rsidP="00046999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inherit" w:eastAsia="Times New Roman" w:hAnsi="inherit" w:cs="Times New Roman"/>
          <w:b/>
          <w:color w:val="FF0000"/>
          <w:sz w:val="20"/>
          <w:szCs w:val="20"/>
          <w:u w:val="single"/>
          <w:lang w:eastAsia="ru-RU"/>
        </w:rPr>
      </w:pPr>
      <w:r w:rsidRPr="00FE773D">
        <w:rPr>
          <w:rFonts w:ascii="inherit" w:eastAsia="Times New Roman" w:hAnsi="inherit" w:cs="Times New Roman"/>
          <w:b/>
          <w:color w:val="FF0000"/>
          <w:sz w:val="20"/>
          <w:szCs w:val="20"/>
          <w:u w:val="single"/>
          <w:lang w:eastAsia="ru-RU"/>
        </w:rPr>
        <w:t>Стоимость рассчитывается как сумма стоимости проживания по программе оздоровительного отдыха и стоимости соответствующей программы.</w:t>
      </w:r>
    </w:p>
    <w:p w:rsidR="00046999" w:rsidRPr="00046999" w:rsidRDefault="00FE773D" w:rsidP="0004699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bookmarkStart w:id="0" w:name="_GoBack"/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rect id="_x0000_i1025" style="width:0;height:1.5pt" o:hralign="center" o:hrstd="t" o:hr="t" fillcolor="#a0a0a0" stroked="f"/>
        </w:pict>
      </w:r>
      <w:bookmarkEnd w:id="0"/>
    </w:p>
    <w:p w:rsidR="00046999" w:rsidRDefault="00046999" w:rsidP="0004699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46999" w:rsidRPr="00046999" w:rsidRDefault="00046999" w:rsidP="0004699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1F497D" w:themeColor="text2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b/>
          <w:color w:val="1F497D" w:themeColor="text2"/>
          <w:sz w:val="21"/>
          <w:szCs w:val="21"/>
          <w:lang w:eastAsia="ru-RU"/>
        </w:rPr>
        <w:t>Стоимость 14-дневной программы:  от 271  700,00 до 393 500,00  рублей</w:t>
      </w:r>
      <w:r w:rsidRPr="00046999">
        <w:rPr>
          <w:rFonts w:ascii="Verdana" w:eastAsia="Times New Roman" w:hAnsi="Verdana" w:cs="Times New Roman"/>
          <w:b/>
          <w:color w:val="1F497D" w:themeColor="text2"/>
          <w:sz w:val="21"/>
          <w:szCs w:val="21"/>
          <w:lang w:eastAsia="ru-RU"/>
        </w:rPr>
        <w:br/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497D" w:themeColor="text2"/>
          <w:sz w:val="21"/>
          <w:szCs w:val="21"/>
          <w:lang w:eastAsia="ru-RU"/>
        </w:rPr>
      </w:pPr>
      <w:r w:rsidRPr="00046999">
        <w:rPr>
          <w:rFonts w:ascii="inherit" w:eastAsia="Times New Roman" w:hAnsi="inherit" w:cs="Times New Roman"/>
          <w:b/>
          <w:bCs/>
          <w:color w:val="1F497D" w:themeColor="text2"/>
          <w:sz w:val="21"/>
          <w:szCs w:val="21"/>
          <w:u w:val="single"/>
          <w:bdr w:val="none" w:sz="0" w:space="0" w:color="auto" w:frame="1"/>
          <w:lang w:eastAsia="ru-RU"/>
        </w:rPr>
        <w:t>Включает: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497D" w:themeColor="text2"/>
          <w:sz w:val="21"/>
          <w:szCs w:val="21"/>
          <w:lang w:eastAsia="ru-RU"/>
        </w:rPr>
      </w:pP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Консультация терапевта первичная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Консультация терапевта повторная 8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Прием (осмотр, консультация) врача дерматолога первичный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Прием (осмотр, консультация) врача гастроэнтеролога первичный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Прием (осмотр, консультация) врача гастроэнтеролога повторный 2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Прием (осмотр, консультация) врача эндокринолога первичный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Прием (осмотр, консультация) врача эндокринолога повторный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Прием (осмотр, консультация</w:t>
      </w:r>
      <w:proofErr w:type="gram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)в</w:t>
      </w:r>
      <w:proofErr w:type="gram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рача функциональной диагностики первичный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Комплекс исследований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полисомнографический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полный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Прием (осмотр, консультация) врача физиотерапевта первичный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Консультация врача ЛФК первичная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Консультация врача косметолога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Консультация врача-диетолога первичная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Консультация врача-диетолога повторная 3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Прием (осмотр, консультация) врача психотерапевта первичный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Прием (</w:t>
      </w: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осмотр, консультация) врача психотерапевта повторный 5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Прием (осмотр, консультация) врача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рефлексотерапевта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первичный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Регистрация ЭКГ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Расшифровка, описание и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интерпритация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электрокардиографических данных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Эхокардиография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Дуплексное сканирование сосудов артерий нижних конечностей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Дуплексное сканирование сосудов вен нижних конечностей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УЗИ органов брюшной полости (печень, желчный пузырь, желчевыводящие протоки,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пожелудочная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железа, селезёнка)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УЗИ почек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УЗИ щитовидной железы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Исследование на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биоэпидансном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анализаторе 2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Измерение артериального давления на периферических артериях (суточное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мониторирование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)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Холтеровское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мониторирование</w:t>
      </w:r>
      <w:proofErr w:type="spellEnd"/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Эзофагогастродуоденоскопия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дечебно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-диагностическая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Ректосигмоколоноскопия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лечебно-диагностическая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Душ лечебный Шарко 3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Ванна "Каракалла" 3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Криокамера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3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ЛГ групповая 10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ЛГ </w:t>
      </w:r>
      <w:proofErr w:type="gram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групповая</w:t>
      </w:r>
      <w:proofErr w:type="gram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в бассейне 6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Классический массаж общий 10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Сауна лечебная 2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Инфракрасная сауна 2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Прессотерапия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3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Обертывание с термальным планктоном 4 </w:t>
      </w:r>
      <w:proofErr w:type="spellStart"/>
      <w:proofErr w:type="gram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шт</w:t>
      </w:r>
      <w:proofErr w:type="spellEnd"/>
      <w:proofErr w:type="gramEnd"/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SPA капсула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Dermalife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SPA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jet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Vichy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2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Посещение термальной зоны (</w:t>
      </w:r>
      <w:proofErr w:type="spellStart"/>
      <w:proofErr w:type="gram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хамам</w:t>
      </w:r>
      <w:proofErr w:type="gram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+дорожка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Кнайпа+душ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впечатлений) 2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Программа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Detox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2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Коррекция фигуры: все тело на аппарате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StarVac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3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Плавание в бассейне самостоятельное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Общий (клинический) анализ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Анализ мочи общий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Исследование уровня общего белка 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Исследование уровня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креатинина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мочевины 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мочевой кислоты 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Исследование уровня </w:t>
      </w:r>
      <w:proofErr w:type="gram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С-реактивного</w:t>
      </w:r>
      <w:proofErr w:type="gram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белка 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глюкозы 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холестерина 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альфа-липопротеинов (высокой плотности)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липопротеинов (низкой плотности)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Исследование уровня холестерина в крови (коэффициент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атерогенности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)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триглицеридов 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общего билирубина 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свободного и связанного билирубина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непрямого билирубина 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Исследование уровня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аспарат-трансаминазы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 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Исследование уровня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аланин-трансаминазы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 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Исследование уровня </w:t>
      </w:r>
      <w:proofErr w:type="gram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альфа-амилазы</w:t>
      </w:r>
      <w:proofErr w:type="gram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в моче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гамма-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глютамилтрансферазы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щелочной фосфатазы 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калия 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натрия 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общего кальция 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общего магния 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железа 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тиреотропного гормона 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Исследование уровня свободного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трийодтиронина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(Т3) 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свободного тироксина (Т</w:t>
      </w:r>
      <w:proofErr w:type="gram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4</w:t>
      </w:r>
      <w:proofErr w:type="gram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) 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Исследование уровня антител к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тиреопероксидазе</w:t>
      </w:r>
      <w:proofErr w:type="spellEnd"/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Хлор (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диалаб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Кальций ионизированный (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диалаб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Фосфор неорганический (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диалаб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Цинк (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диалаб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Тиреглобулин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диалаб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ЛГ (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лютеинизируюший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гормон)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ФСГ (фолликулостимулирующий гормон)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Пролактин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Тестостерон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lastRenderedPageBreak/>
        <w:t>Тестостерон свободный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Паратгормон</w:t>
      </w:r>
      <w:proofErr w:type="spellEnd"/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Кальцитонин</w:t>
      </w:r>
      <w:proofErr w:type="spellEnd"/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Остеокальцин</w:t>
      </w:r>
      <w:proofErr w:type="spellEnd"/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ЛДГ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Антитела к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тиреоглобулину</w:t>
      </w:r>
      <w:proofErr w:type="spellEnd"/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АКТГ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Кортизол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Инсулин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С-пептид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СТГ</w:t>
      </w:r>
    </w:p>
    <w:p w:rsidR="00046999" w:rsidRPr="00046999" w:rsidRDefault="00FE773D" w:rsidP="0004699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pict>
          <v:rect id="_x0000_i1026" style="width:0;height:1.5pt" o:hralign="center" o:hrstd="t" o:hr="t" fillcolor="#a0a0a0" stroked="f"/>
        </w:pic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497D" w:themeColor="text2"/>
          <w:sz w:val="21"/>
          <w:szCs w:val="21"/>
          <w:lang w:eastAsia="ru-RU"/>
        </w:rPr>
      </w:pP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color w:val="1F497D" w:themeColor="text2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b/>
          <w:color w:val="1F497D" w:themeColor="text2"/>
          <w:sz w:val="21"/>
          <w:szCs w:val="21"/>
          <w:lang w:eastAsia="ru-RU"/>
        </w:rPr>
        <w:t>Стоимость 20-дневной программы:  от 357 900,00 до 531 900,00 рублей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1F497D" w:themeColor="text2"/>
          <w:sz w:val="21"/>
          <w:szCs w:val="21"/>
          <w:lang w:eastAsia="ru-RU"/>
        </w:rPr>
      </w:pPr>
      <w:r w:rsidRPr="00046999">
        <w:rPr>
          <w:rFonts w:ascii="inherit" w:eastAsia="Times New Roman" w:hAnsi="inherit" w:cs="Times New Roman"/>
          <w:b/>
          <w:bCs/>
          <w:color w:val="1F497D" w:themeColor="text2"/>
          <w:sz w:val="21"/>
          <w:szCs w:val="21"/>
          <w:u w:val="single"/>
          <w:bdr w:val="none" w:sz="0" w:space="0" w:color="auto" w:frame="1"/>
          <w:lang w:eastAsia="ru-RU"/>
        </w:rPr>
        <w:t>Включает: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Консультация терапевта первичная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Консультация терапевта повторная 8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Прием (осмотр, консультация) врача дерматолога первичный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Прием (осмотр, консультация) врача гастроэнтеролога первичный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Прием (осмотр, консультация) врача гастроэнтеролога повторный 2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Прием (осмотр, консультация) врача эндокринолога первичный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Прием (осмотр, консультация) врача эндокринолога повторный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Прием (осмотр, консультация</w:t>
      </w:r>
      <w:proofErr w:type="gram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)в</w:t>
      </w:r>
      <w:proofErr w:type="gram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рача функциональной диагностики первичный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Комплекс исследований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полисомнографический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полный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Прием (осмотр, консультация) врача физиотерапевта первичный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Консультация врача ЛФК первичная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Консультация врача косметолога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Консультация врача-диетолога первичная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Консультация врача-диетолога повторная 3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Прием (осмотр, консультация) врача психотерапевта первичный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Прием (</w:t>
      </w: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осмотр, консультация) врача психотерапевта повторный 5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Прием (осмотр, консультация) врача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рефлексотерапевта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первичный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Регистрация ЭКГ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Расшифровка, описание и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интерпритация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электрокардиографических данных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Эхокардиография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Дуплексное сканирование сосудов артерий нижних конечностей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Дуплексное сканирование сосудов вен нижних конечностей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УЗИ органов брюшной полости (печень, желчный пузырь, желчевыводящие протоки,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пожелудочная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железа, селезёнка)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УЗИ почек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УЗИ щитовидной железы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Исследование на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биоэпидансном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анализаторе 2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Измерение артериального давления на периферических артериях (суточное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мониторирование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)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Холтеровское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мониторирование</w:t>
      </w:r>
      <w:proofErr w:type="spellEnd"/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Эзофагогастродуоденоскопия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дечебно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-диагностическая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Ректосигмоколоноскопия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лечебно-диагностическая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Душ лечебный Шарко 6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Ванна "Каракалла" 6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Криокамера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3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ЛГ групповая 12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ЛГ </w:t>
      </w:r>
      <w:proofErr w:type="gram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групповая</w:t>
      </w:r>
      <w:proofErr w:type="gram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в бассейне 12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Классический массаж общий 10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Сауна лечебная 3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Инфракрасная сауна 3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lastRenderedPageBreak/>
        <w:t>Прессотерапия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6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Обертывание с термальным планктоном 6 </w:t>
      </w:r>
      <w:proofErr w:type="spellStart"/>
      <w:proofErr w:type="gram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шт</w:t>
      </w:r>
      <w:proofErr w:type="spellEnd"/>
      <w:proofErr w:type="gramEnd"/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SPA капсула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Dermalife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SPA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jet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Vichy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3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Посещение термальной зоны (</w:t>
      </w:r>
      <w:proofErr w:type="spellStart"/>
      <w:proofErr w:type="gram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хамам</w:t>
      </w:r>
      <w:proofErr w:type="gram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+дорожка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Кнайпа+душ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впечатлений) 3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Программа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Detox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3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Коррекция фигуры: все тело на аппарате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StarVac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6 шт.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Плавание в бассейне самостоятельное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Общий (клинический) анализ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Анализ мочи общий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Исследование уровня общего белка 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Исследование уровня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креатинина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мочевины 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мочевой кислоты 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Исследование уровня </w:t>
      </w:r>
      <w:proofErr w:type="gram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С-реактивного</w:t>
      </w:r>
      <w:proofErr w:type="gram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белка 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глюкозы 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холестерина 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альфа-липопротеинов (высокой плотности)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липопротеинов (низкой плотности)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Исследование уровня холестерина в крови (коэффициент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атерогенности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)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триглицеридов 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общего билирубина 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свободного и связанного билирубина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непрямого билирубина 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Исследование уровня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аспарат-трансаминазы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 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Исследование уровня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аланин-трансаминазы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 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Исследование уровня </w:t>
      </w:r>
      <w:proofErr w:type="gram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альфа-амилазы</w:t>
      </w:r>
      <w:proofErr w:type="gram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в моче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гамма-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глютамилтрансферазы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щелочной фосфатазы 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калия 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натрия 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общего кальция 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общего магния 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железа 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тиреотропного гормона 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Исследование уровня свободного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трийодтиронина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 (Т3) 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Исследование уровня свободного тироксина (Т</w:t>
      </w:r>
      <w:proofErr w:type="gram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4</w:t>
      </w:r>
      <w:proofErr w:type="gramEnd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) в крови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 xml:space="preserve">Исследование уровня антител к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bdr w:val="none" w:sz="0" w:space="0" w:color="auto" w:frame="1"/>
          <w:lang w:eastAsia="ru-RU"/>
        </w:rPr>
        <w:t>тиреопероксидазе</w:t>
      </w:r>
      <w:proofErr w:type="spellEnd"/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Хлор (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диалаб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Кальций ионизированный (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диалаб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Фосфор неорганический (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диалаб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Цинк (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диалаб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Тиреглобулин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(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диалаб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)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ЛГ (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лютеинизируюший</w:t>
      </w:r>
      <w:proofErr w:type="spellEnd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 гормон)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ФСГ (фолликулостимулирующий гормон)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Пролактин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Тестостерон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Тестостерон свободный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Паратгормон</w:t>
      </w:r>
      <w:proofErr w:type="spellEnd"/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Кальцитонин</w:t>
      </w:r>
      <w:proofErr w:type="spellEnd"/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Остеокальцин</w:t>
      </w:r>
      <w:proofErr w:type="spellEnd"/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ЛДГ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 xml:space="preserve">Антитела к </w:t>
      </w:r>
      <w:proofErr w:type="spellStart"/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тиреоглобулину</w:t>
      </w:r>
      <w:proofErr w:type="spellEnd"/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АКТГ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Кортизол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Инсулин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С-пептид</w:t>
      </w:r>
    </w:p>
    <w:p w:rsidR="00046999" w:rsidRPr="00046999" w:rsidRDefault="00046999" w:rsidP="00046999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046999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СТГ</w:t>
      </w:r>
    </w:p>
    <w:p w:rsidR="00472569" w:rsidRDefault="00472569"/>
    <w:sectPr w:rsidR="00472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1416E"/>
    <w:multiLevelType w:val="multilevel"/>
    <w:tmpl w:val="A5BEF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8D5B79"/>
    <w:multiLevelType w:val="multilevel"/>
    <w:tmpl w:val="1988F4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999"/>
    <w:rsid w:val="00046999"/>
    <w:rsid w:val="00472569"/>
    <w:rsid w:val="00FE7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469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69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6999"/>
    <w:rPr>
      <w:color w:val="0000FF"/>
      <w:u w:val="single"/>
    </w:rPr>
  </w:style>
  <w:style w:type="character" w:styleId="a5">
    <w:name w:val="Strong"/>
    <w:basedOn w:val="a0"/>
    <w:uiPriority w:val="22"/>
    <w:qFormat/>
    <w:rsid w:val="000469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69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0469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69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469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46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46999"/>
    <w:rPr>
      <w:color w:val="0000FF"/>
      <w:u w:val="single"/>
    </w:rPr>
  </w:style>
  <w:style w:type="character" w:styleId="a5">
    <w:name w:val="Strong"/>
    <w:basedOn w:val="a0"/>
    <w:uiPriority w:val="22"/>
    <w:qFormat/>
    <w:rsid w:val="000469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7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2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35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22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91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76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37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3</cp:revision>
  <dcterms:created xsi:type="dcterms:W3CDTF">2016-05-07T07:56:00Z</dcterms:created>
  <dcterms:modified xsi:type="dcterms:W3CDTF">2016-05-07T08:08:00Z</dcterms:modified>
</cp:coreProperties>
</file>