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E3" w:rsidRDefault="00CD2954" w:rsidP="00CD2954">
      <w:pPr>
        <w:shd w:val="clear" w:color="auto" w:fill="FFFFFF"/>
        <w:spacing w:after="0" w:line="240" w:lineRule="auto"/>
        <w:outlineLvl w:val="0"/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u w:val="single"/>
          <w:lang w:eastAsia="ru-RU"/>
        </w:rPr>
      </w:pPr>
      <w:r w:rsidRPr="00CD2954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u w:val="single"/>
          <w:lang w:eastAsia="ru-RU"/>
        </w:rPr>
        <w:t xml:space="preserve">Программа </w:t>
      </w:r>
      <w:proofErr w:type="spellStart"/>
      <w:r w:rsidRPr="00CD2954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u w:val="single"/>
          <w:lang w:eastAsia="ru-RU"/>
        </w:rPr>
        <w:t>кардиореабилитации</w:t>
      </w:r>
      <w:proofErr w:type="spellEnd"/>
      <w:r w:rsidRPr="00CD2954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u w:val="single"/>
          <w:lang w:eastAsia="ru-RU"/>
        </w:rPr>
        <w:t xml:space="preserve"> после аортокоронарного шунтирования, операций на клапанном аппарате сердца</w:t>
      </w:r>
      <w:r w:rsidR="00C850E3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u w:val="single"/>
          <w:lang w:eastAsia="ru-RU"/>
        </w:rPr>
        <w:br/>
      </w:r>
      <w:bookmarkStart w:id="0" w:name="_GoBack"/>
      <w:bookmarkEnd w:id="0"/>
    </w:p>
    <w:p w:rsidR="00CD2954" w:rsidRPr="00CD2954" w:rsidRDefault="00C850E3" w:rsidP="00CD2954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850E3">
        <w:rPr>
          <w:rStyle w:val="a4"/>
          <w:rFonts w:ascii="Verdana" w:hAnsi="Verdana"/>
          <w:color w:val="1F497D" w:themeColor="text2"/>
          <w:sz w:val="21"/>
          <w:szCs w:val="21"/>
          <w:bdr w:val="none" w:sz="0" w:space="0" w:color="auto" w:frame="1"/>
          <w:shd w:val="clear" w:color="auto" w:fill="FFFFFF"/>
        </w:rPr>
        <w:t>Продолжительность: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оптимально 21 день, минимально 14 дней</w:t>
      </w:r>
      <w:r w:rsidR="00CD2954"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</w:p>
    <w:p w:rsidR="00CD2954" w:rsidRPr="00CD2954" w:rsidRDefault="00CD2954" w:rsidP="00CD295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Программа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кардиореабилитации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после аортокоронарного (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маммарокоронарного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 шунтирования, операций на клапанном аппарате сердца включает:</w:t>
      </w:r>
    </w:p>
    <w:p w:rsidR="00CD2954" w:rsidRPr="00CD2954" w:rsidRDefault="00CD2954" w:rsidP="00CD295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Проживание в номере выбранной категории (4 и 5 звезд)</w:t>
      </w:r>
    </w:p>
    <w:p w:rsidR="00CD2954" w:rsidRPr="00CD2954" w:rsidRDefault="00CD2954" w:rsidP="00CD295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5- разовое диетическое питание по системе меню-заказ</w:t>
      </w:r>
    </w:p>
    <w:p w:rsidR="00CD2954" w:rsidRPr="00CD2954" w:rsidRDefault="00CD2954" w:rsidP="00CD295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Круглосуточное наблюдение медицинского персонала</w:t>
      </w:r>
    </w:p>
    <w:p w:rsidR="00CD2954" w:rsidRPr="00CD2954" w:rsidRDefault="00CD2954" w:rsidP="00CD295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Ежедневные осмотры кардиолога (исключая выходные дни)</w:t>
      </w:r>
    </w:p>
    <w:p w:rsidR="00CD2954" w:rsidRPr="00CD2954" w:rsidRDefault="00CD2954" w:rsidP="00CD295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Индивидуальное обучение в тематической школе здоровья для пациентов с </w:t>
      </w:r>
      <w:proofErr w:type="gram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заболеваниями</w:t>
      </w:r>
    </w:p>
    <w:p w:rsidR="00CD2954" w:rsidRPr="00CD2954" w:rsidRDefault="00CD2954" w:rsidP="00CD295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Консультации специалистов:</w:t>
      </w:r>
    </w:p>
    <w:p w:rsidR="00CD2954" w:rsidRPr="00CD2954" w:rsidRDefault="00CD2954" w:rsidP="00CD2954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диетолог</w:t>
      </w:r>
    </w:p>
    <w:p w:rsidR="00CD2954" w:rsidRPr="00CD2954" w:rsidRDefault="00CD2954" w:rsidP="00CD2954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врач ЛФК</w:t>
      </w:r>
    </w:p>
    <w:p w:rsidR="00CD2954" w:rsidRPr="00CD2954" w:rsidRDefault="00CD2954" w:rsidP="00CD2954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хирург</w:t>
      </w:r>
    </w:p>
    <w:p w:rsidR="00CD2954" w:rsidRPr="00CD2954" w:rsidRDefault="00CD2954" w:rsidP="00CD2954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психотерапевт</w:t>
      </w:r>
    </w:p>
    <w:p w:rsidR="00CD2954" w:rsidRPr="00CD2954" w:rsidRDefault="00CD2954" w:rsidP="00CD2954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физиотерапевт</w:t>
      </w:r>
    </w:p>
    <w:p w:rsidR="00CD2954" w:rsidRPr="00CD2954" w:rsidRDefault="00CD2954" w:rsidP="00CD2954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дерматолог</w:t>
      </w:r>
    </w:p>
    <w:p w:rsidR="00CD2954" w:rsidRPr="00CD2954" w:rsidRDefault="00CD2954" w:rsidP="00CD295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CD2954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 xml:space="preserve">Полный комплекс инструментальных методов обследования </w:t>
      </w:r>
      <w:proofErr w:type="gramStart"/>
      <w:r w:rsidRPr="00CD2954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сердечно-сосудистой</w:t>
      </w:r>
      <w:proofErr w:type="gramEnd"/>
      <w:r w:rsidRPr="00CD2954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 xml:space="preserve"> системы: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ЭКГ — 1 раз в неделю и по показаниям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ЭХО </w:t>
      </w:r>
      <w:proofErr w:type="gram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КГ</w:t>
      </w:r>
      <w:proofErr w:type="gram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(УЗИ сердца)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нагрузочные пробы с оценкой насыщения крови кислородом (велоэргометрия,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тредмил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-тест, тест 6-минутной ходьбы – 1 вид исследования на усмотрение лечащего врача дважды за время пребывания)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Холтеровское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(суточное)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ЭКГ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суточное</w:t>
      </w:r>
      <w:proofErr w:type="gram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артериального давления (СМАД)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УЗИ плевры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ночная мониторинговая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пульсоксиметриия</w:t>
      </w:r>
      <w:proofErr w:type="spellEnd"/>
    </w:p>
    <w:p w:rsidR="00CD2954" w:rsidRPr="00CD2954" w:rsidRDefault="00CD2954" w:rsidP="00CD295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CD2954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Широкий спектр клинических анализов: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 общий анализ крови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 развернутый биохимический анализ крови</w:t>
      </w:r>
    </w:p>
    <w:p w:rsidR="00CD2954" w:rsidRPr="00CD2954" w:rsidRDefault="00CD2954" w:rsidP="00CD295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общий анализ мочи</w:t>
      </w:r>
    </w:p>
    <w:p w:rsidR="00CD2954" w:rsidRPr="00CD2954" w:rsidRDefault="00CD2954" w:rsidP="00CD295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Хирургическое пособие, перевязки послеоперационных ран </w:t>
      </w: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CD2954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Эффективные методы физиотерапевтического воздействия*:</w:t>
      </w:r>
    </w:p>
    <w:p w:rsidR="00CD2954" w:rsidRPr="00CD2954" w:rsidRDefault="00CD2954" w:rsidP="00CD295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магнитотерапия</w:t>
      </w:r>
      <w:proofErr w:type="spellEnd"/>
    </w:p>
    <w:p w:rsidR="00CD2954" w:rsidRPr="00CD2954" w:rsidRDefault="00CD2954" w:rsidP="00CD295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занятия на дыхательных тренажерах</w:t>
      </w:r>
    </w:p>
    <w:p w:rsidR="00CD2954" w:rsidRPr="00CD2954" w:rsidRDefault="00CD2954" w:rsidP="00CD295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Занятия ЛФК в малых группах (по 3-5 человек)*, индивидуальные занятия – по показаниям*</w:t>
      </w:r>
    </w:p>
    <w:p w:rsidR="00CD2954" w:rsidRPr="00CD2954" w:rsidRDefault="00CD2954" w:rsidP="00CD295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Занятия на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кардиотренажерах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 методистом, врачом ЛФК*</w:t>
      </w:r>
    </w:p>
    <w:p w:rsidR="00CD2954" w:rsidRPr="00CD2954" w:rsidRDefault="00CD2954" w:rsidP="00CD295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Курс массажа воротниковой зоны (при отсутствии противопоказаний)**</w:t>
      </w:r>
    </w:p>
    <w:p w:rsidR="00CD2954" w:rsidRPr="00CD2954" w:rsidRDefault="00CD2954" w:rsidP="00CD295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br/>
      </w:r>
      <w:r w:rsidRPr="00CD2954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Исследования, консультации, процедуры, выполняемые в рамках программы при наличии показаний (без дополнительной оплаты)**:</w:t>
      </w:r>
    </w:p>
    <w:p w:rsidR="00CD2954" w:rsidRPr="00CD2954" w:rsidRDefault="00CD2954" w:rsidP="00CD295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Консультации специалистов: эндокринолог, пульмонолог, невролог</w:t>
      </w:r>
    </w:p>
    <w:p w:rsidR="00CD2954" w:rsidRPr="00CD2954" w:rsidRDefault="00CD2954" w:rsidP="00CD295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Инструментальные методы обследования: УЗИ магистральных артерий головы, артерий и вен нижних конечностей, мягких тканей, рентгенография легких, спирометрия с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бодиплетизмографией</w:t>
      </w:r>
      <w:proofErr w:type="spellEnd"/>
    </w:p>
    <w:p w:rsidR="00CD2954" w:rsidRPr="00CD2954" w:rsidRDefault="00CD2954" w:rsidP="00CD295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Клинические анализы: анализ крови на ТТГ, проба по Нечипоренко, определение белка в моче</w:t>
      </w:r>
    </w:p>
    <w:p w:rsidR="00CD2954" w:rsidRDefault="00CD2954" w:rsidP="00CD295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Процедуры: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низкопотоковая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кислородотерапия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(постоянная либо во время физических тренировок), воздействие коротким ультрафиолетовым облучением (КУФ) на область послеоперационных ран</w:t>
      </w:r>
      <w:proofErr w:type="gramEnd"/>
    </w:p>
    <w:p w:rsidR="00CD2954" w:rsidRPr="00CD2954" w:rsidRDefault="00CD2954" w:rsidP="00CD2954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CD2954" w:rsidRPr="00CD2954" w:rsidRDefault="00CD2954" w:rsidP="00CD295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</w:pPr>
      <w:r w:rsidRPr="00CD2954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Дополнительные услуги (не входят в стоимость программы)**: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диагностика бессонницы и нарушений дыхания во сне (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полисомнография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полный спектр методов респираторной поддержки, применяемых у пациентов с сердечной и/или дыхательной недостаточностью, остановками дыхания во сне (СИПА</w:t>
      </w:r>
      <w:proofErr w:type="gram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П-</w:t>
      </w:r>
      <w:proofErr w:type="gram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БИПАП-,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TriLevel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-терапия, адаптивная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сервовентиляция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гипербарическая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оксигенация</w:t>
      </w:r>
      <w:proofErr w:type="spellEnd"/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ингаляции терапевтических доз медицинского ксенона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усиленная наружная </w:t>
      </w: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контрпульсация</w:t>
      </w:r>
      <w:proofErr w:type="spellEnd"/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консультации офтальмолога, гинеколога, уролога, травматолога-ортопеда, гастроэнтеролога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широкий спектр УЗИ-исследований на аппаратах экспертного класса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колоноскопия</w:t>
      </w:r>
      <w:proofErr w:type="spellEnd"/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гастроскопия с применением медикаментозного сна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физиотерапевтические методы лечения сопутствующих заболеваний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комплекс стоматологических услуг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иглорефлексотерапия, гирудотерапия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мануальная терапия</w:t>
      </w:r>
    </w:p>
    <w:p w:rsidR="00CD2954" w:rsidRPr="00CD2954" w:rsidRDefault="00CD2954" w:rsidP="00CD295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услуги отделения СПА и косметологии</w:t>
      </w:r>
    </w:p>
    <w:p w:rsidR="00CD2954" w:rsidRPr="00CD2954" w:rsidRDefault="00CD2954" w:rsidP="00CD295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* количество процедур/занятий зависит от продолжительности пребывания в санатории </w:t>
      </w:r>
      <w:r w:rsidRPr="00CD2954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** показания и противопоказания определяются лечащим врачом</w:t>
      </w:r>
    </w:p>
    <w:p w:rsidR="005419C1" w:rsidRDefault="005419C1"/>
    <w:sectPr w:rsidR="0054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20"/>
    <w:multiLevelType w:val="multilevel"/>
    <w:tmpl w:val="E3165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4A43"/>
    <w:multiLevelType w:val="multilevel"/>
    <w:tmpl w:val="68366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A0EC9"/>
    <w:multiLevelType w:val="multilevel"/>
    <w:tmpl w:val="EECED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97E43"/>
    <w:multiLevelType w:val="multilevel"/>
    <w:tmpl w:val="6C86E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71D70"/>
    <w:multiLevelType w:val="multilevel"/>
    <w:tmpl w:val="16A05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4"/>
    <w:rsid w:val="005419C1"/>
    <w:rsid w:val="00C850E3"/>
    <w:rsid w:val="00C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954"/>
  </w:style>
  <w:style w:type="character" w:styleId="a4">
    <w:name w:val="Strong"/>
    <w:basedOn w:val="a0"/>
    <w:uiPriority w:val="22"/>
    <w:qFormat/>
    <w:rsid w:val="00CD2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954"/>
  </w:style>
  <w:style w:type="character" w:styleId="a4">
    <w:name w:val="Strong"/>
    <w:basedOn w:val="a0"/>
    <w:uiPriority w:val="22"/>
    <w:qFormat/>
    <w:rsid w:val="00CD2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2016-05-06T17:40:00Z</dcterms:created>
  <dcterms:modified xsi:type="dcterms:W3CDTF">2016-05-06T17:54:00Z</dcterms:modified>
</cp:coreProperties>
</file>