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513D57" w:rsidP="00A40CF4">
      <w:pPr>
        <w:pStyle w:val="3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Arial"/>
          <w:color w:val="1F497D" w:themeColor="text2"/>
          <w:sz w:val="24"/>
          <w:szCs w:val="24"/>
          <w:bdr w:val="none" w:sz="0" w:space="0" w:color="auto" w:frame="1"/>
        </w:rPr>
      </w:pPr>
      <w:r w:rsidRPr="006D37DD">
        <w:rPr>
          <w:rFonts w:asciiTheme="majorHAnsi" w:hAnsiTheme="majorHAnsi" w:cs="Arial"/>
          <w:color w:val="1F497D" w:themeColor="text2"/>
          <w:sz w:val="24"/>
          <w:szCs w:val="24"/>
          <w:bdr w:val="none" w:sz="0" w:space="0" w:color="auto" w:frame="1"/>
        </w:rPr>
        <w:t>Программа «Диагностика и лечение тяжелых форм храпа, апноэ сна и дыхательной недостаточности во сне»</w:t>
      </w:r>
      <w:r w:rsidR="006D37DD" w:rsidRPr="006D37DD">
        <w:rPr>
          <w:rFonts w:asciiTheme="majorHAnsi" w:hAnsiTheme="majorHAnsi" w:cs="Arial"/>
          <w:color w:val="1F497D" w:themeColor="text2"/>
          <w:sz w:val="24"/>
          <w:szCs w:val="24"/>
          <w:bdr w:val="none" w:sz="0" w:space="0" w:color="auto" w:frame="1"/>
        </w:rPr>
        <w:br/>
      </w:r>
      <w:r w:rsidR="006D37DD" w:rsidRPr="006D37DD">
        <w:rPr>
          <w:rFonts w:asciiTheme="majorHAnsi" w:hAnsiTheme="majorHAnsi" w:cs="Arial"/>
          <w:color w:val="000000"/>
          <w:sz w:val="24"/>
          <w:szCs w:val="24"/>
          <w:bdr w:val="none" w:sz="0" w:space="0" w:color="auto" w:frame="1"/>
        </w:rPr>
        <w:t>Стоимость:  от 217 900,00 до 322 300,00 рублей</w:t>
      </w:r>
      <w:r w:rsidR="006D37DD" w:rsidRPr="006D37DD">
        <w:rPr>
          <w:rFonts w:asciiTheme="majorHAnsi" w:hAnsiTheme="majorHAnsi" w:cs="Arial"/>
          <w:color w:val="000000"/>
          <w:sz w:val="24"/>
          <w:szCs w:val="24"/>
          <w:bdr w:val="none" w:sz="0" w:space="0" w:color="auto" w:frame="1"/>
        </w:rPr>
        <w:br/>
      </w:r>
      <w:r w:rsidR="006D37DD" w:rsidRPr="006D37DD">
        <w:rPr>
          <w:rFonts w:asciiTheme="majorHAnsi" w:hAnsiTheme="majorHAnsi" w:cs="Arial"/>
          <w:color w:val="000000"/>
          <w:sz w:val="24"/>
          <w:szCs w:val="24"/>
          <w:bdr w:val="none" w:sz="0" w:space="0" w:color="auto" w:frame="1"/>
        </w:rPr>
        <w:br/>
      </w:r>
    </w:p>
    <w:p w:rsidR="006D37DD" w:rsidRPr="006D37DD" w:rsidRDefault="006D37DD" w:rsidP="00A40CF4">
      <w:pPr>
        <w:pStyle w:val="3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="Arial"/>
          <w:color w:val="1F497D" w:themeColor="text2"/>
          <w:sz w:val="24"/>
          <w:szCs w:val="24"/>
          <w:bdr w:val="none" w:sz="0" w:space="0" w:color="auto" w:frame="1"/>
        </w:rPr>
      </w:pPr>
      <w:r w:rsidRPr="006D37DD">
        <w:rPr>
          <w:rFonts w:asciiTheme="majorHAnsi" w:hAnsiTheme="majorHAnsi" w:cs="Arial"/>
          <w:color w:val="1F497D" w:themeColor="text2"/>
          <w:sz w:val="24"/>
          <w:szCs w:val="24"/>
          <w:bdr w:val="none" w:sz="0" w:space="0" w:color="auto" w:frame="1"/>
        </w:rPr>
        <w:t>Программа «Лечение тяжелых форм храпа, апноэ сна и дыхательной недостаточности во сне»</w:t>
      </w:r>
    </w:p>
    <w:p w:rsidR="006D37DD" w:rsidRPr="006D37DD" w:rsidRDefault="006D37DD" w:rsidP="006D37D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6D37DD">
        <w:rPr>
          <w:rFonts w:asciiTheme="majorHAnsi" w:hAnsiTheme="majorHAnsi" w:cs="Arial"/>
          <w:b/>
          <w:bCs/>
          <w:color w:val="000000"/>
          <w:bdr w:val="none" w:sz="0" w:space="0" w:color="auto" w:frame="1"/>
        </w:rPr>
        <w:t>Стоимость: от 204 400,00  до 309 400,00 рублей</w:t>
      </w:r>
    </w:p>
    <w:p w:rsidR="00513D57" w:rsidRPr="00513D57" w:rsidRDefault="00513D57" w:rsidP="006D37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</w:p>
    <w:p w:rsidR="00232A49" w:rsidRPr="00232A49" w:rsidRDefault="00232A49" w:rsidP="00232A49">
      <w:p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0"/>
          <w:szCs w:val="20"/>
          <w:u w:val="single"/>
          <w:shd w:val="clear" w:color="auto" w:fill="FFFFFF"/>
        </w:rPr>
      </w:pPr>
      <w:r w:rsidRPr="00232A49">
        <w:rPr>
          <w:rFonts w:asciiTheme="majorHAnsi" w:hAnsiTheme="majorHAnsi"/>
          <w:b/>
          <w:color w:val="FF0000"/>
          <w:sz w:val="20"/>
          <w:szCs w:val="20"/>
          <w:u w:val="single"/>
          <w:shd w:val="clear" w:color="auto" w:fill="FFFFFF"/>
        </w:rPr>
        <w:t>Стоимость программы рассчитывается как сумма стоимости размещения по </w:t>
      </w:r>
      <w:r w:rsidRPr="00232A49">
        <w:rPr>
          <w:rFonts w:asciiTheme="majorHAnsi" w:hAnsiTheme="majorHAnsi"/>
          <w:b/>
          <w:color w:val="FF0000"/>
          <w:sz w:val="20"/>
          <w:szCs w:val="20"/>
          <w:u w:val="single"/>
          <w:bdr w:val="none" w:sz="0" w:space="0" w:color="auto" w:frame="1"/>
        </w:rPr>
        <w:t>путевке оздоровительного отдыха</w:t>
      </w:r>
      <w:r w:rsidRPr="00232A49">
        <w:rPr>
          <w:rFonts w:asciiTheme="majorHAnsi" w:hAnsiTheme="majorHAnsi"/>
          <w:b/>
          <w:color w:val="FF0000"/>
          <w:sz w:val="20"/>
          <w:szCs w:val="20"/>
          <w:u w:val="single"/>
        </w:rPr>
        <w:t> и стоимости соответствующей комплексной медицинской программы</w:t>
      </w:r>
      <w:r w:rsidRPr="00232A49">
        <w:rPr>
          <w:rFonts w:asciiTheme="majorHAnsi" w:hAnsiTheme="majorHAnsi"/>
          <w:b/>
          <w:sz w:val="20"/>
          <w:szCs w:val="20"/>
          <w:u w:val="single"/>
        </w:rPr>
        <w:t> </w:t>
      </w:r>
      <w:bookmarkStart w:id="0" w:name="_GoBack"/>
      <w:bookmarkEnd w:id="0"/>
    </w:p>
    <w:p w:rsidR="00513D57" w:rsidRPr="00232A49" w:rsidRDefault="00513D57" w:rsidP="00513D5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Продолжительность</w:t>
      </w:r>
      <w:r w:rsidR="00A40C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каждой из программ -</w:t>
      </w: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12 дней.</w:t>
      </w: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заезда 09.00(понедельник), время выезда до 00.00 (пятница).</w:t>
      </w: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</w:t>
      </w:r>
      <w:r w:rsidR="00A40C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</w:t>
      </w:r>
      <w:r w:rsidRPr="00513D5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программ</w:t>
      </w:r>
      <w:r w:rsidR="00A40C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</w:t>
      </w:r>
      <w:r w:rsidRPr="00513D5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необходим</w:t>
      </w:r>
      <w:r w:rsidR="00A40CF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ы</w:t>
      </w:r>
      <w:r w:rsidRPr="00513D5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если у вас отмечаются три и более из перечисленных ниже симптомов: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Громкий храп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Указания на остановки дыхания во сне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Беспокойный, </w:t>
      </w:r>
      <w:proofErr w:type="spellStart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неосвежающий</w:t>
      </w:r>
      <w:proofErr w:type="spellEnd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сон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Учащенное ночное мочеиспускание (&gt; 2 раз за ночь)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Затрудненное дыхание или приступы удушья в ночное время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Ночная потливость (особенно в области головы)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Разбитость, головные боли по утрам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Мучительная дневная сонливость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Хроническая усталость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Повышение артериального давления (преимущественно в ночные и утренние часы)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Избыточная масса тела</w:t>
      </w:r>
    </w:p>
    <w:p w:rsidR="00513D57" w:rsidRPr="00513D57" w:rsidRDefault="00513D57" w:rsidP="00513D5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Снижение потенции</w:t>
      </w: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noProof/>
          <w:color w:val="000000"/>
          <w:sz w:val="21"/>
          <w:szCs w:val="21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этом случае высока вероятность, что вы страдаете болезнью остановок дыхания во сне или, говоря медицинским языком, синдромом </w:t>
      </w:r>
      <w:proofErr w:type="spell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обструктивного</w:t>
      </w:r>
      <w:proofErr w:type="spell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апноэ сна.</w:t>
      </w: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основе синдрома </w:t>
      </w:r>
      <w:proofErr w:type="spell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обструктивного</w:t>
      </w:r>
      <w:proofErr w:type="spell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апноэ сна лежит периодическое </w:t>
      </w:r>
      <w:proofErr w:type="spell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спадение</w:t>
      </w:r>
      <w:proofErr w:type="spell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дыхательных путей на уровне глотки во время сна. Фактически у пациента отмечаются эпизоды острого удушья, обусловленные перекрытием дыхательных путей и сопровождающиеся резким недостатком кислорода в организме.</w:t>
      </w: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Часто свидетелями этого заболевания являются бодрствующие близкие, которые с тревогой наблюдают, как внезапно обрывается храп и возникает пугающая остановка дыхания длительностью 20-40 </w:t>
      </w:r>
      <w:proofErr w:type="gram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затем спящий громко всхрапывает и вновь начинает дышать. Иногда может отмечаться до 500 остановок дыхания за ночь общей продолжительностью до 4 часов, что ведет как к острому, так и хроническому недостатку кислорода, существенно увеличивает риск развития серьезных </w:t>
      </w:r>
      <w:proofErr w:type="gram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сердечно-сосудистых</w:t>
      </w:r>
      <w:proofErr w:type="gram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осложнений: артериальной гипертонии, нарушений ритма сердца, инсульта, инфаркта миокарда и внезапной смерти во сне.</w:t>
      </w: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Крайне опасна избыточная сонливость за рулем, которая является симптомом данного заболевания. Риск попасть в ДТП у пациентов с апноэ сна в 4-7 раз выше по сравнению со здоровыми людьми.</w:t>
      </w: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учетом того, что данное заболевание имеет высокий риск осложнений, а диагностика и лечение дают быстрое и существенное улучшение качества жизни, всем пациентам, имеющие вышеуказанные симптомы рекомендуется проведение программы "Диагностика и лечение тяжелых форм храпа, апноэ сна и дыхательной недостаточности во сне".</w:t>
      </w: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программы рассчитывается как сумма стоимости размещения по программе оздоровительного отдых</w:t>
      </w:r>
      <w:proofErr w:type="gramStart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а(</w:t>
      </w:r>
      <w:proofErr w:type="gramEnd"/>
      <w:r w:rsidRPr="00513D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проживание +питание) и стоимости комплексной медицинской программы</w:t>
      </w:r>
    </w:p>
    <w:p w:rsidR="00513D57" w:rsidRPr="00513D57" w:rsidRDefault="00513D57" w:rsidP="00513D57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37239"/>
          <w:sz w:val="18"/>
          <w:szCs w:val="18"/>
          <w:lang w:eastAsia="ru-RU"/>
        </w:rPr>
      </w:pPr>
    </w:p>
    <w:p w:rsid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</w:pPr>
      <w:r w:rsidRPr="00513D57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t>Программа включает:</w:t>
      </w:r>
    </w:p>
    <w:p w:rsidR="00513D57" w:rsidRPr="00513D57" w:rsidRDefault="00513D57" w:rsidP="00513D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</w:pPr>
    </w:p>
    <w:p w:rsidR="00513D57" w:rsidRPr="00513D57" w:rsidRDefault="00513D57" w:rsidP="00513D5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Проживание в течение 12 дней в номере выбранной категории.</w:t>
      </w:r>
    </w:p>
    <w:p w:rsidR="00513D57" w:rsidRPr="00513D57" w:rsidRDefault="00513D57" w:rsidP="00513D5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lastRenderedPageBreak/>
        <w:t>5-разовое питание с предварительным выбором блюд и шведским столом.</w:t>
      </w:r>
    </w:p>
    <w:p w:rsidR="00513D57" w:rsidRPr="00513D57" w:rsidRDefault="00513D57" w:rsidP="00513D5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Диагностический комплекс (консультации специалистов, лабораторные и функциональные исследования </w:t>
      </w:r>
      <w:proofErr w:type="gramStart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сердечно-сосудистой</w:t>
      </w:r>
      <w:proofErr w:type="gramEnd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 дыхательной систем, полный комплекс </w:t>
      </w:r>
      <w:proofErr w:type="spellStart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полисомнографических</w:t>
      </w:r>
      <w:proofErr w:type="spellEnd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исследований).</w:t>
      </w:r>
    </w:p>
    <w:p w:rsidR="00513D57" w:rsidRPr="00513D57" w:rsidRDefault="00513D57" w:rsidP="00513D5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Общеукрепляющее лечение (бассейн, тренажерный зал)</w:t>
      </w:r>
    </w:p>
    <w:p w:rsidR="00513D57" w:rsidRPr="00513D57" w:rsidRDefault="00513D57" w:rsidP="00513D5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Специализированная помощь (</w:t>
      </w:r>
      <w:proofErr w:type="spellStart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неинвазивная</w:t>
      </w:r>
      <w:proofErr w:type="spellEnd"/>
      <w:r w:rsidRPr="00513D5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искусственная вентиляция легких)</w:t>
      </w:r>
    </w:p>
    <w:p w:rsidR="00390DC7" w:rsidRDefault="00390DC7"/>
    <w:sectPr w:rsidR="003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B2D"/>
    <w:multiLevelType w:val="multilevel"/>
    <w:tmpl w:val="60785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96909"/>
    <w:multiLevelType w:val="multilevel"/>
    <w:tmpl w:val="B7EE9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81769"/>
    <w:multiLevelType w:val="hybridMultilevel"/>
    <w:tmpl w:val="DA78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57"/>
    <w:rsid w:val="00232A49"/>
    <w:rsid w:val="00390DC7"/>
    <w:rsid w:val="00513D57"/>
    <w:rsid w:val="006D37DD"/>
    <w:rsid w:val="00A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D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D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2016-05-06T18:06:00Z</dcterms:created>
  <dcterms:modified xsi:type="dcterms:W3CDTF">2016-05-07T08:05:00Z</dcterms:modified>
</cp:coreProperties>
</file>