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DE" w:rsidRPr="00FA73DE" w:rsidRDefault="00FA73DE" w:rsidP="00FA73DE">
      <w:pPr>
        <w:spacing w:after="0" w:line="420" w:lineRule="atLeast"/>
        <w:jc w:val="center"/>
        <w:textAlignment w:val="baseline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</w:pPr>
      <w:r w:rsidRPr="00FA73D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Программа "Общетерапевтическая с Мацестой"</w:t>
      </w:r>
    </w:p>
    <w:p w:rsidR="00FA73DE" w:rsidRPr="00FA73DE" w:rsidRDefault="00FA73DE" w:rsidP="00FA73DE">
      <w:pPr>
        <w:spacing w:after="0" w:line="360" w:lineRule="atLeast"/>
        <w:jc w:val="center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A73DE">
        <w:rPr>
          <w:rFonts w:ascii="Montserrat" w:eastAsia="Times New Roman" w:hAnsi="Montserrat" w:cs="Times New Roman"/>
          <w:color w:val="000000"/>
          <w:lang w:eastAsia="ru-RU"/>
        </w:rPr>
        <w:t>Объем санаторно-курортного лечения и диагностических процедур назначаются пациентам лечащим врачом по показаниям в соответствии со стандартами санаторно-курортной помощи и порядком организации санаторно-курортного лечения, утвержденными приказами Минздрава РФ. Процедуры назначаются согласно Перечню медицинских процедур, включённых</w:t>
      </w:r>
      <w:r w:rsidR="004F54B9">
        <w:rPr>
          <w:rFonts w:ascii="Montserrat" w:eastAsia="Times New Roman" w:hAnsi="Montserrat" w:cs="Times New Roman"/>
          <w:color w:val="000000"/>
          <w:lang w:eastAsia="ru-RU"/>
        </w:rPr>
        <w:t xml:space="preserve"> в стоимость</w:t>
      </w:r>
      <w:r w:rsidRPr="00FA73DE">
        <w:rPr>
          <w:rFonts w:ascii="Montserrat" w:eastAsia="Times New Roman" w:hAnsi="Montserrat" w:cs="Times New Roman"/>
          <w:color w:val="000000"/>
          <w:lang w:eastAsia="ru-RU"/>
        </w:rPr>
        <w:t xml:space="preserve">. Конкретный перечень медицинских услуг назначает лечащий врач. При наличии противопоказаний отдельные процедуры не назначаются. В этом случае стоимость лечебных процедур, включённых в стандартные программы санаторно-курортной помощи, возврату не подлежит. Дополнительные медицинские услуги, не входящие в стандартные программы санаторно-курортной помощи, предоставляемой по путевке, оказываются за плату (100% предоплата), согласно утвержденному прейскуранту и по назначению лечащего врача. Врач имеет право на корректировку состава и количества диагностических и лечебных процедур в зависимости от формы заболевания, учитывая индивидуальное состояние пациента во время его </w:t>
      </w:r>
      <w:r w:rsidR="004F54B9" w:rsidRPr="00FA73DE">
        <w:rPr>
          <w:rFonts w:ascii="Montserrat" w:eastAsia="Times New Roman" w:hAnsi="Montserrat" w:cs="Times New Roman"/>
          <w:color w:val="000000"/>
          <w:lang w:eastAsia="ru-RU"/>
        </w:rPr>
        <w:t>пребывания</w:t>
      </w:r>
      <w:r w:rsidRPr="00FA73DE">
        <w:rPr>
          <w:rFonts w:ascii="Montserrat" w:eastAsia="Times New Roman" w:hAnsi="Montserrat" w:cs="Times New Roman"/>
          <w:color w:val="000000"/>
          <w:lang w:eastAsia="ru-RU"/>
        </w:rPr>
        <w:t xml:space="preserve"> в санатории.</w:t>
      </w:r>
    </w:p>
    <w:p w:rsidR="00FA73DE" w:rsidRPr="00FA73DE" w:rsidRDefault="00FA73DE" w:rsidP="00FA73DE">
      <w:pPr>
        <w:spacing w:after="0" w:line="360" w:lineRule="atLeast"/>
        <w:jc w:val="center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FA73DE" w:rsidRPr="00FA73DE" w:rsidRDefault="00FA73DE" w:rsidP="00FA73DE">
      <w:pPr>
        <w:spacing w:after="240" w:line="360" w:lineRule="atLeast"/>
        <w:jc w:val="center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A73DE">
        <w:rPr>
          <w:rFonts w:ascii="Montserrat" w:eastAsia="Times New Roman" w:hAnsi="Montserrat" w:cs="Times New Roman"/>
          <w:b/>
          <w:bCs/>
          <w:color w:val="000000"/>
          <w:lang w:eastAsia="ru-RU"/>
        </w:rPr>
        <w:t>Показания: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r w:rsidRPr="00FA73DE">
        <w:rPr>
          <w:rFonts w:ascii="Montserrat" w:eastAsia="Times New Roman" w:hAnsi="Montserrat" w:cs="Times New Roman"/>
          <w:color w:val="000000"/>
          <w:lang w:eastAsia="ru-RU"/>
        </w:rPr>
        <w:t>- заболевания опорно-двигательного аппарата;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r w:rsidRPr="00FA73DE">
        <w:rPr>
          <w:rFonts w:ascii="Montserrat" w:eastAsia="Times New Roman" w:hAnsi="Montserrat" w:cs="Times New Roman"/>
          <w:color w:val="000000"/>
          <w:lang w:eastAsia="ru-RU"/>
        </w:rPr>
        <w:t>- заболевания эндокринной системы, расстройства питания и нарушения обмена веществ;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r w:rsidRPr="00FA73DE">
        <w:rPr>
          <w:rFonts w:ascii="Montserrat" w:eastAsia="Times New Roman" w:hAnsi="Montserrat" w:cs="Times New Roman"/>
          <w:color w:val="000000"/>
          <w:lang w:eastAsia="ru-RU"/>
        </w:rPr>
        <w:t>- гинекологические заболевания;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r w:rsidRPr="00FA73DE">
        <w:rPr>
          <w:rFonts w:ascii="Montserrat" w:eastAsia="Times New Roman" w:hAnsi="Montserrat" w:cs="Times New Roman"/>
          <w:color w:val="000000"/>
          <w:lang w:eastAsia="ru-RU"/>
        </w:rPr>
        <w:t>- заболевания мочеполовой системы;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r w:rsidRPr="00FA73DE">
        <w:rPr>
          <w:rFonts w:ascii="Montserrat" w:eastAsia="Times New Roman" w:hAnsi="Montserrat" w:cs="Times New Roman"/>
          <w:color w:val="000000"/>
          <w:lang w:eastAsia="ru-RU"/>
        </w:rPr>
        <w:t>- урологические заболевания;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r w:rsidRPr="00FA73DE">
        <w:rPr>
          <w:rFonts w:ascii="Montserrat" w:eastAsia="Times New Roman" w:hAnsi="Montserrat" w:cs="Times New Roman"/>
          <w:color w:val="000000"/>
          <w:lang w:eastAsia="ru-RU"/>
        </w:rPr>
        <w:t xml:space="preserve">- заболевания </w:t>
      </w:r>
      <w:proofErr w:type="spellStart"/>
      <w:proofErr w:type="gramStart"/>
      <w:r w:rsidRPr="00FA73DE">
        <w:rPr>
          <w:rFonts w:ascii="Montserrat" w:eastAsia="Times New Roman" w:hAnsi="Montserrat" w:cs="Times New Roman"/>
          <w:color w:val="000000"/>
          <w:lang w:eastAsia="ru-RU"/>
        </w:rPr>
        <w:t>сердечно-сосудистой</w:t>
      </w:r>
      <w:proofErr w:type="spellEnd"/>
      <w:proofErr w:type="gramEnd"/>
      <w:r w:rsidRPr="00FA73DE">
        <w:rPr>
          <w:rFonts w:ascii="Montserrat" w:eastAsia="Times New Roman" w:hAnsi="Montserrat" w:cs="Times New Roman"/>
          <w:color w:val="000000"/>
          <w:lang w:eastAsia="ru-RU"/>
        </w:rPr>
        <w:t xml:space="preserve"> системы;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r w:rsidRPr="00FA73DE">
        <w:rPr>
          <w:rFonts w:ascii="Montserrat" w:eastAsia="Times New Roman" w:hAnsi="Montserrat" w:cs="Times New Roman"/>
          <w:color w:val="000000"/>
          <w:lang w:eastAsia="ru-RU"/>
        </w:rPr>
        <w:t>- заболевания нервной системы.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r w:rsidRPr="00FA73DE">
        <w:rPr>
          <w:rFonts w:ascii="Montserrat" w:eastAsia="Times New Roman" w:hAnsi="Montserrat" w:cs="Times New Roman"/>
          <w:b/>
          <w:bCs/>
          <w:color w:val="000000"/>
          <w:lang w:eastAsia="ru-RU"/>
        </w:rPr>
        <w:t>Противопоказания: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r w:rsidRPr="00FA73DE">
        <w:rPr>
          <w:rFonts w:ascii="Montserrat" w:eastAsia="Times New Roman" w:hAnsi="Montserrat" w:cs="Times New Roman"/>
          <w:color w:val="000000"/>
          <w:lang w:eastAsia="ru-RU"/>
        </w:rPr>
        <w:t xml:space="preserve">- все заболевания в острой стадии, хронические заболевания в стадии обострения и осложненные острыми гнойными процессами; острые инфекционные заболевания до окончания срока изоляции; все венерические заболевания в острой и заразной форме; психические заболевания. </w:t>
      </w:r>
      <w:proofErr w:type="gramStart"/>
      <w:r w:rsidRPr="00FA73DE">
        <w:rPr>
          <w:rFonts w:ascii="Montserrat" w:eastAsia="Times New Roman" w:hAnsi="Montserrat" w:cs="Times New Roman"/>
          <w:color w:val="000000"/>
          <w:lang w:eastAsia="ru-RU"/>
        </w:rPr>
        <w:t>Все формы наркомании, хронический алкоголизм, эпилепсия; все болезни крови в острой стадии и стадии обострения; кахексия любого происхождения; злокачественные новообразования; все заболевания и состояния, требующие стационарного лечения, в том числе и хирургического; все заболевания, при которых больные не способны к самостоятельному передвижению и самообслуживанию; эхинококк любой локализации; часто повторяющиеся или обильные кровотечения;</w:t>
      </w:r>
      <w:proofErr w:type="gramEnd"/>
      <w:r w:rsidRPr="00FA73DE">
        <w:rPr>
          <w:rFonts w:ascii="Montserrat" w:eastAsia="Times New Roman" w:hAnsi="Montserrat" w:cs="Times New Roman"/>
          <w:color w:val="000000"/>
          <w:lang w:eastAsia="ru-RU"/>
        </w:rPr>
        <w:t xml:space="preserve"> беременность во все сроки.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</w:p>
    <w:p w:rsidR="00FA73DE" w:rsidRPr="00FA73DE" w:rsidRDefault="00FA73DE" w:rsidP="00FA73DE">
      <w:pPr>
        <w:spacing w:after="0" w:line="360" w:lineRule="atLeast"/>
        <w:jc w:val="center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FA73D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Перечень процедур, входящих в стоимость  путевки «Общетерапевтическая с Мацестой»</w:t>
      </w:r>
      <w:proofErr w:type="gramEnd"/>
    </w:p>
    <w:tbl>
      <w:tblPr>
        <w:tblW w:w="4450" w:type="pct"/>
        <w:tblCellMar>
          <w:left w:w="0" w:type="dxa"/>
          <w:right w:w="0" w:type="dxa"/>
        </w:tblCellMar>
        <w:tblLook w:val="04A0"/>
      </w:tblPr>
      <w:tblGrid>
        <w:gridCol w:w="3313"/>
        <w:gridCol w:w="687"/>
        <w:gridCol w:w="687"/>
        <w:gridCol w:w="687"/>
        <w:gridCol w:w="673"/>
        <w:gridCol w:w="843"/>
        <w:gridCol w:w="816"/>
        <w:gridCol w:w="700"/>
      </w:tblGrid>
      <w:tr w:rsidR="00FA73DE" w:rsidRPr="00FA73DE" w:rsidTr="00153EB0">
        <w:trPr>
          <w:trHeight w:val="36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textAlignment w:val="baseline"/>
              <w:divId w:val="2022537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10 дней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11-12 дней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13-14 дней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15-16 дней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17- 18дней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19-20 дней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20-21 день</w:t>
            </w:r>
          </w:p>
        </w:tc>
      </w:tr>
      <w:tr w:rsidR="00FA73DE" w:rsidRPr="00FA73DE" w:rsidTr="00153EB0">
        <w:trPr>
          <w:trHeight w:val="54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Прием врача-терапевта амбулаторный лечебно-диагностический первичный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A73DE" w:rsidRPr="00FA73DE" w:rsidTr="00153EB0">
        <w:trPr>
          <w:trHeight w:val="54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A73DE" w:rsidRPr="00FA73DE" w:rsidTr="00153EB0">
        <w:trPr>
          <w:trHeight w:val="54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Прием врачей узких специалистов амбулаторный лечебно — диагностический первичный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A73DE" w:rsidRPr="00FA73DE" w:rsidTr="00153EB0">
        <w:trPr>
          <w:trHeight w:val="36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Души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A73DE" w:rsidRPr="00FA73DE" w:rsidTr="00153EB0">
        <w:trPr>
          <w:trHeight w:val="36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Ванна сероводородная (радоновая, </w:t>
            </w:r>
            <w:proofErr w:type="spellStart"/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йодобромная</w:t>
            </w:r>
            <w:proofErr w:type="spellEnd"/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A73DE" w:rsidRPr="00FA73DE" w:rsidTr="00153EB0">
        <w:trPr>
          <w:trHeight w:val="36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Грязевая аппликация местная (или </w:t>
            </w:r>
            <w:proofErr w:type="spellStart"/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озокеритолечение</w:t>
            </w:r>
            <w:proofErr w:type="spellEnd"/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A73DE" w:rsidRPr="00FA73DE" w:rsidTr="00153EB0">
        <w:trPr>
          <w:trHeight w:val="36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Ингаляции лекарственные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A73DE" w:rsidRPr="00FA73DE" w:rsidTr="00153EB0">
        <w:trPr>
          <w:trHeight w:val="36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Фитотерапия</w:t>
            </w:r>
            <w:proofErr w:type="spellEnd"/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фиточай</w:t>
            </w:r>
            <w:proofErr w:type="spellEnd"/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 или кислородный коктейль</w:t>
            </w:r>
          </w:p>
        </w:tc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FA73DE" w:rsidRPr="00FA73DE" w:rsidTr="00153EB0">
        <w:trPr>
          <w:trHeight w:val="37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Питьевое</w:t>
            </w:r>
            <w:proofErr w:type="gramEnd"/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лечение минеральной водой</w:t>
            </w:r>
          </w:p>
        </w:tc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FA73DE" w:rsidRPr="00FA73DE" w:rsidTr="00153EB0">
        <w:trPr>
          <w:trHeight w:val="36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ЛФК (групповое занятие)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A73DE" w:rsidRPr="00FA73DE" w:rsidTr="00153EB0">
        <w:trPr>
          <w:trHeight w:val="36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A73DE" w:rsidRPr="00FA73DE" w:rsidTr="00153EB0">
        <w:trPr>
          <w:trHeight w:val="39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Ароматерапия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A73DE" w:rsidRPr="00FA73DE" w:rsidTr="00153EB0">
        <w:trPr>
          <w:trHeight w:val="37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Классический массаж 1,5 ед.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A73DE" w:rsidRPr="00FA73DE" w:rsidTr="00153EB0">
        <w:trPr>
          <w:trHeight w:val="36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ЭКГ, регистрация в12-ти отведениях с врач</w:t>
            </w:r>
            <w:proofErr w:type="gramStart"/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End"/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proofErr w:type="gramEnd"/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нализом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A73DE" w:rsidRPr="00FA73DE" w:rsidTr="00153EB0">
        <w:trPr>
          <w:trHeight w:val="39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УЗИ (1 орган по специфике заболевания)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A73DE" w:rsidRPr="00FA73DE" w:rsidTr="00153EB0">
        <w:trPr>
          <w:trHeight w:val="36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Лечебное плавание в бассейне (60 мин.)</w:t>
            </w:r>
          </w:p>
        </w:tc>
        <w:tc>
          <w:tcPr>
            <w:tcW w:w="7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ежедневно с 10:00 до 18:00 (кроме дня заезда и выезда)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DE" w:rsidRPr="00FA73DE" w:rsidTr="00153EB0">
        <w:trPr>
          <w:trHeight w:val="36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A73DE" w:rsidRPr="00FA73DE" w:rsidRDefault="00FA73DE" w:rsidP="00FA7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Оказание экстренной помощи</w:t>
            </w:r>
          </w:p>
        </w:tc>
        <w:tc>
          <w:tcPr>
            <w:tcW w:w="7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DE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FA73DE" w:rsidRPr="00FA73DE" w:rsidRDefault="00FA73DE" w:rsidP="00FA73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3DE" w:rsidRPr="00FA73DE" w:rsidRDefault="00FA73DE" w:rsidP="00FA73D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A73DE">
        <w:rPr>
          <w:rFonts w:ascii="Montserrat" w:eastAsia="Times New Roman" w:hAnsi="Montserrat" w:cs="Times New Roman"/>
          <w:color w:val="000000"/>
          <w:lang w:eastAsia="ru-RU"/>
        </w:rPr>
        <w:t>* Количество процедур может меняться в зависимости от срока путевки и наличия противопоказаний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</w:p>
    <w:p w:rsidR="00FA73DE" w:rsidRPr="00FA73DE" w:rsidRDefault="00FA73DE" w:rsidP="00FA73D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A73DE">
        <w:rPr>
          <w:rFonts w:ascii="Montserrat" w:eastAsia="Times New Roman" w:hAnsi="Montserrat" w:cs="Times New Roman"/>
          <w:color w:val="000000"/>
          <w:lang w:eastAsia="ru-RU"/>
        </w:rPr>
        <w:t>* В случае наличия противопоказаний или отказа от услуг, входящих в программу, денежные средства не возвращаются.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</w:p>
    <w:p w:rsidR="00FA73DE" w:rsidRPr="00FA73DE" w:rsidRDefault="00FA73DE" w:rsidP="00FA73DE">
      <w:pPr>
        <w:spacing w:after="0" w:line="360" w:lineRule="atLeast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A73DE">
        <w:rPr>
          <w:rFonts w:ascii="Montserrat" w:eastAsia="Times New Roman" w:hAnsi="Montserrat" w:cs="Times New Roman"/>
          <w:color w:val="000000"/>
          <w:lang w:eastAsia="ru-RU"/>
        </w:rPr>
        <w:lastRenderedPageBreak/>
        <w:t xml:space="preserve">* Назначается 1 </w:t>
      </w:r>
      <w:proofErr w:type="spellStart"/>
      <w:r w:rsidRPr="00FA73DE">
        <w:rPr>
          <w:rFonts w:ascii="Montserrat" w:eastAsia="Times New Roman" w:hAnsi="Montserrat" w:cs="Times New Roman"/>
          <w:color w:val="000000"/>
          <w:lang w:eastAsia="ru-RU"/>
        </w:rPr>
        <w:t>физиопроцедура</w:t>
      </w:r>
      <w:proofErr w:type="spellEnd"/>
      <w:r w:rsidRPr="00FA73DE">
        <w:rPr>
          <w:rFonts w:ascii="Montserrat" w:eastAsia="Times New Roman" w:hAnsi="Montserrat" w:cs="Times New Roman"/>
          <w:color w:val="000000"/>
          <w:lang w:eastAsia="ru-RU"/>
        </w:rPr>
        <w:t xml:space="preserve"> при назначении грязелечении или 2 вида без грязелечения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r w:rsidRPr="00FA73DE">
        <w:rPr>
          <w:rFonts w:ascii="Montserrat" w:eastAsia="Times New Roman" w:hAnsi="Montserrat" w:cs="Times New Roman"/>
          <w:color w:val="000000"/>
          <w:lang w:eastAsia="ru-RU"/>
        </w:rPr>
        <w:t>* Процедуры не заменяются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r w:rsidRPr="00FA73DE">
        <w:rPr>
          <w:rFonts w:ascii="Montserrat" w:eastAsia="Times New Roman" w:hAnsi="Montserrat" w:cs="Times New Roman"/>
          <w:color w:val="000000"/>
          <w:lang w:eastAsia="ru-RU"/>
        </w:rPr>
        <w:t xml:space="preserve">1. </w:t>
      </w:r>
      <w:proofErr w:type="gramStart"/>
      <w:r w:rsidRPr="00FA73DE">
        <w:rPr>
          <w:rFonts w:ascii="Montserrat" w:eastAsia="Times New Roman" w:hAnsi="Montserrat" w:cs="Times New Roman"/>
          <w:color w:val="000000"/>
          <w:lang w:eastAsia="ru-RU"/>
        </w:rPr>
        <w:t>При направлении на санаторно-курортное лечение в АО «Клинический санаторий «Металлург» следует руководствоваться </w:t>
      </w:r>
      <w:r w:rsidRPr="00FA73DE">
        <w:rPr>
          <w:rFonts w:ascii="Montserrat" w:eastAsia="Times New Roman" w:hAnsi="Montserrat" w:cs="Times New Roman"/>
          <w:color w:val="000000"/>
          <w:u w:val="single"/>
          <w:lang w:eastAsia="ru-RU"/>
        </w:rPr>
        <w:t>Приказом Министерства здравоохранения РФ от 7 июня 2018 г. № 321н «</w:t>
      </w:r>
      <w:r w:rsidRPr="00FA73DE">
        <w:rPr>
          <w:rFonts w:ascii="Montserrat" w:eastAsia="Times New Roman" w:hAnsi="Montserrat" w:cs="Times New Roman"/>
          <w:color w:val="000000"/>
          <w:lang w:eastAsia="ru-RU"/>
        </w:rPr>
        <w:t>Об утверждении перечней медицинских показаний и противопоказаний для санаторно-курортного лечения».</w:t>
      </w:r>
      <w:proofErr w:type="gramEnd"/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proofErr w:type="gramStart"/>
      <w:r w:rsidRPr="00FA73DE">
        <w:rPr>
          <w:rFonts w:ascii="Montserrat" w:eastAsia="Times New Roman" w:hAnsi="Montserrat" w:cs="Times New Roman"/>
          <w:color w:val="000000"/>
          <w:lang w:eastAsia="ru-RU"/>
        </w:rPr>
        <w:t>В соответствии с приказом Минздравсоцразвития России от 22.11.2004 №256 (ред. от 15.12.2014) «О Порядке медицинского отбора и направления больных на санаторно-курортное лечение», приказом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пациенты должны поступать в санаторий с санаторно-курортной картой.</w:t>
      </w:r>
      <w:proofErr w:type="gramEnd"/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r w:rsidRPr="00FA73DE">
        <w:rPr>
          <w:rFonts w:ascii="Montserrat" w:eastAsia="Times New Roman" w:hAnsi="Montserrat" w:cs="Times New Roman"/>
          <w:color w:val="000000"/>
          <w:lang w:eastAsia="ru-RU"/>
        </w:rPr>
        <w:t xml:space="preserve">При отсутствии санаторно-курортной карты </w:t>
      </w:r>
      <w:proofErr w:type="gramStart"/>
      <w:r w:rsidRPr="00FA73DE">
        <w:rPr>
          <w:rFonts w:ascii="Montserrat" w:eastAsia="Times New Roman" w:hAnsi="Montserrat" w:cs="Times New Roman"/>
          <w:color w:val="000000"/>
          <w:lang w:eastAsia="ru-RU"/>
        </w:rPr>
        <w:t>санаторно-курортное</w:t>
      </w:r>
      <w:proofErr w:type="gramEnd"/>
      <w:r w:rsidRPr="00FA73DE">
        <w:rPr>
          <w:rFonts w:ascii="Montserrat" w:eastAsia="Times New Roman" w:hAnsi="Montserrat" w:cs="Times New Roman"/>
          <w:color w:val="000000"/>
          <w:lang w:eastAsia="ru-RU"/>
        </w:rPr>
        <w:t xml:space="preserve"> лечение назначается лечащим врачом только через 2-3 дня после необходимых диагностических обследований и консультаций специалистов за дополнительную плату, согласно утвержденному прейскуранту и приказом директора санатория.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r w:rsidRPr="00FA73DE">
        <w:rPr>
          <w:rFonts w:ascii="Montserrat" w:eastAsia="Times New Roman" w:hAnsi="Montserrat" w:cs="Times New Roman"/>
          <w:color w:val="000000"/>
          <w:lang w:eastAsia="ru-RU"/>
        </w:rPr>
        <w:t xml:space="preserve">При противопоказанности к применению у пациента отдельных видов санаторно-курортного лечения (инсоляция, бальнеотерапия, физиотерапия, </w:t>
      </w:r>
      <w:proofErr w:type="spellStart"/>
      <w:r w:rsidRPr="00FA73DE">
        <w:rPr>
          <w:rFonts w:ascii="Montserrat" w:eastAsia="Times New Roman" w:hAnsi="Montserrat" w:cs="Times New Roman"/>
          <w:color w:val="000000"/>
          <w:lang w:eastAsia="ru-RU"/>
        </w:rPr>
        <w:t>грязеление</w:t>
      </w:r>
      <w:proofErr w:type="spellEnd"/>
      <w:r w:rsidRPr="00FA73DE">
        <w:rPr>
          <w:rFonts w:ascii="Montserrat" w:eastAsia="Times New Roman" w:hAnsi="Montserrat" w:cs="Times New Roman"/>
          <w:color w:val="000000"/>
          <w:lang w:eastAsia="ru-RU"/>
        </w:rPr>
        <w:t xml:space="preserve"> и пр.) лечащий врач лечебно-профилактического учреждения обязан сделать соответствующую запись в санаторно-курортной карте пациента и информировать его о наличии указанных противопоказаний.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r w:rsidRPr="00FA73DE">
        <w:rPr>
          <w:rFonts w:ascii="Montserrat" w:eastAsia="Times New Roman" w:hAnsi="Montserrat" w:cs="Times New Roman"/>
          <w:color w:val="000000"/>
          <w:lang w:eastAsia="ru-RU"/>
        </w:rPr>
        <w:t>При поступлении пациента в санаторий и определении у него противопоказаний к санаторно-курортному лечению или отдельным его видам и методам врачебная комиссия санаторно-курортного учреждения решает вопросы возможности оставления пациента в санатории для проведения индивидуальной лечебной программы, необходимости перевода пациента в стационар или реэвакуации по месту жительства.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proofErr w:type="gramStart"/>
      <w:r w:rsidRPr="00FA73DE">
        <w:rPr>
          <w:rFonts w:ascii="Montserrat" w:eastAsia="Times New Roman" w:hAnsi="Montserrat" w:cs="Times New Roman"/>
          <w:color w:val="000000"/>
          <w:lang w:eastAsia="ru-RU"/>
        </w:rPr>
        <w:t>В случае установления у пациента противопоказаний к санаторно-курортному лечению, врачебной комиссией санатория составляется акт о противопоказанности пациенту санаторно-курортного лечения в 3 экземплярах, один из которых направляется в орган управления здравоохранением субъекта Российской Федерации, второй — в адрес лечебно-профилактического учреждения, выдавшего санаторно-курортную карту, для разбора на ВК, а третий экземпляр акта остается в СКО.</w:t>
      </w:r>
      <w:proofErr w:type="gramEnd"/>
    </w:p>
    <w:p w:rsidR="00FA73DE" w:rsidRPr="00FA73DE" w:rsidRDefault="00FA73DE" w:rsidP="00FA73DE">
      <w:pPr>
        <w:numPr>
          <w:ilvl w:val="0"/>
          <w:numId w:val="1"/>
        </w:numPr>
        <w:spacing w:after="0" w:line="360" w:lineRule="atLeast"/>
        <w:ind w:left="33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A73DE">
        <w:rPr>
          <w:rFonts w:ascii="Montserrat" w:eastAsia="Times New Roman" w:hAnsi="Montserrat" w:cs="Times New Roman"/>
          <w:color w:val="333333"/>
          <w:lang w:eastAsia="ru-RU"/>
        </w:rPr>
        <w:t>санаторно-курортная карта;</w:t>
      </w:r>
    </w:p>
    <w:p w:rsidR="00FA73DE" w:rsidRPr="00FA73DE" w:rsidRDefault="00FA73DE" w:rsidP="00FA73DE">
      <w:pPr>
        <w:numPr>
          <w:ilvl w:val="0"/>
          <w:numId w:val="2"/>
        </w:numPr>
        <w:spacing w:after="0" w:line="360" w:lineRule="atLeast"/>
        <w:ind w:left="33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A73DE">
        <w:rPr>
          <w:rFonts w:ascii="Montserrat" w:eastAsia="Times New Roman" w:hAnsi="Montserrat" w:cs="Times New Roman"/>
          <w:color w:val="333333"/>
          <w:lang w:eastAsia="ru-RU"/>
        </w:rPr>
        <w:t>анализ на энтеробиоз;</w:t>
      </w:r>
    </w:p>
    <w:p w:rsidR="00FA73DE" w:rsidRPr="00FA73DE" w:rsidRDefault="00FA73DE" w:rsidP="00FA73DE">
      <w:pPr>
        <w:numPr>
          <w:ilvl w:val="0"/>
          <w:numId w:val="3"/>
        </w:numPr>
        <w:spacing w:after="0" w:line="360" w:lineRule="atLeast"/>
        <w:ind w:left="33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A73DE">
        <w:rPr>
          <w:rFonts w:ascii="Montserrat" w:eastAsia="Times New Roman" w:hAnsi="Montserrat" w:cs="Times New Roman"/>
          <w:color w:val="333333"/>
          <w:lang w:eastAsia="ru-RU"/>
        </w:rPr>
        <w:t>справка врача-педиатра или врача-эпидемиолога об отсутствии контакта с больными инфекционными заболеваниями.</w:t>
      </w:r>
    </w:p>
    <w:p w:rsidR="00FA73DE" w:rsidRPr="00FA73DE" w:rsidRDefault="00FA73DE" w:rsidP="00FA73D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A73DE">
        <w:rPr>
          <w:rFonts w:ascii="Montserrat" w:eastAsia="Times New Roman" w:hAnsi="Montserrat" w:cs="Times New Roman"/>
          <w:b/>
          <w:bCs/>
          <w:color w:val="DDA717"/>
          <w:lang w:eastAsia="ru-RU"/>
        </w:rPr>
        <w:t>Примечание: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</w:p>
    <w:p w:rsidR="00FA73DE" w:rsidRPr="00FA73DE" w:rsidRDefault="00FA73DE" w:rsidP="00FA73D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A73DE">
        <w:rPr>
          <w:rFonts w:ascii="Montserrat" w:eastAsia="Times New Roman" w:hAnsi="Montserrat" w:cs="Times New Roman"/>
          <w:color w:val="000000"/>
          <w:lang w:eastAsia="ru-RU"/>
        </w:rPr>
        <w:t xml:space="preserve">2. </w:t>
      </w:r>
      <w:proofErr w:type="gramStart"/>
      <w:r w:rsidRPr="00FA73DE">
        <w:rPr>
          <w:rFonts w:ascii="Montserrat" w:eastAsia="Times New Roman" w:hAnsi="Montserrat" w:cs="Times New Roman"/>
          <w:color w:val="000000"/>
          <w:lang w:eastAsia="ru-RU"/>
        </w:rPr>
        <w:t>Противопоказанность направления на санаторно-курортное лечение или его пребывания в санаторно-курортном учреждении устанавливается лечащим врачом, в конфликтных случаях — врачебными комиссиями лечебно-профилактического или санаторно-курортного учреждения, в соответствии с </w:t>
      </w:r>
      <w:r w:rsidRPr="00FA73DE">
        <w:rPr>
          <w:rFonts w:ascii="Montserrat" w:eastAsia="Times New Roman" w:hAnsi="Montserrat" w:cs="Times New Roman"/>
          <w:color w:val="000000"/>
          <w:u w:val="single"/>
          <w:lang w:eastAsia="ru-RU"/>
        </w:rPr>
        <w:t xml:space="preserve">Приказом Министерства Здравоохранения и социального развития Российской </w:t>
      </w:r>
      <w:r w:rsidRPr="00FA73DE">
        <w:rPr>
          <w:rFonts w:ascii="Montserrat" w:eastAsia="Times New Roman" w:hAnsi="Montserrat" w:cs="Times New Roman"/>
          <w:color w:val="000000"/>
          <w:u w:val="single"/>
          <w:lang w:eastAsia="ru-RU"/>
        </w:rPr>
        <w:lastRenderedPageBreak/>
        <w:t>Федерации от 5 мая 2012 г. N 502н</w:t>
      </w:r>
      <w:r w:rsidRPr="00FA73DE">
        <w:rPr>
          <w:rFonts w:ascii="Montserrat" w:eastAsia="Times New Roman" w:hAnsi="Montserrat" w:cs="Times New Roman"/>
          <w:color w:val="000000"/>
          <w:bdr w:val="none" w:sz="0" w:space="0" w:color="auto" w:frame="1"/>
          <w:lang w:eastAsia="ru-RU"/>
        </w:rPr>
        <w:br/>
      </w:r>
      <w:proofErr w:type="gramEnd"/>
    </w:p>
    <w:p w:rsidR="00FA73DE" w:rsidRPr="00FA73DE" w:rsidRDefault="00FA73DE" w:rsidP="00FA73D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A73DE">
        <w:rPr>
          <w:rFonts w:ascii="Montserrat" w:eastAsia="Times New Roman" w:hAnsi="Montserrat" w:cs="Times New Roman"/>
          <w:color w:val="000000"/>
          <w:lang w:eastAsia="ru-RU"/>
        </w:rPr>
        <w:t xml:space="preserve">3. </w:t>
      </w:r>
      <w:proofErr w:type="gramStart"/>
      <w:r w:rsidRPr="00FA73DE">
        <w:rPr>
          <w:rFonts w:ascii="Montserrat" w:eastAsia="Times New Roman" w:hAnsi="Montserrat" w:cs="Times New Roman"/>
          <w:color w:val="000000"/>
          <w:lang w:eastAsia="ru-RU"/>
        </w:rPr>
        <w:t>Медикаментозное</w:t>
      </w:r>
      <w:proofErr w:type="gramEnd"/>
      <w:r w:rsidRPr="00FA73DE">
        <w:rPr>
          <w:rFonts w:ascii="Montserrat" w:eastAsia="Times New Roman" w:hAnsi="Montserrat" w:cs="Times New Roman"/>
          <w:color w:val="000000"/>
          <w:lang w:eastAsia="ru-RU"/>
        </w:rPr>
        <w:t xml:space="preserve"> лечение в стоимость путевки не входит. Лекарственные препараты назначаются только при оказании экстренной помощи.</w:t>
      </w:r>
    </w:p>
    <w:p w:rsidR="00FA73DE" w:rsidRPr="00FA73DE" w:rsidRDefault="00FA73DE" w:rsidP="00FA73D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A73DE">
        <w:rPr>
          <w:rFonts w:ascii="Montserrat" w:eastAsia="Times New Roman" w:hAnsi="Montserrat" w:cs="Times New Roman"/>
          <w:color w:val="000000"/>
          <w:lang w:eastAsia="ru-RU"/>
        </w:rPr>
        <w:t>4. Количество процедур различно, в зависимости от срока путевки, показаний и вида стандартной программы санаторно-курортной помощи.</w:t>
      </w:r>
    </w:p>
    <w:p w:rsidR="00FA73DE" w:rsidRPr="00FA73DE" w:rsidRDefault="00FA73DE" w:rsidP="00FA73D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A73DE">
        <w:rPr>
          <w:rFonts w:ascii="Montserrat" w:eastAsia="Times New Roman" w:hAnsi="Montserrat" w:cs="Times New Roman"/>
          <w:color w:val="000000"/>
          <w:lang w:eastAsia="ru-RU"/>
        </w:rPr>
        <w:t>5. В дни государственных праздников и в выходные дни процедуры, как правило, не предоставляются. Общий объем лечебных процедур, диагностических манипуляций и консультаций специалистов распределяются по рабочим дням согласно листу назначений.</w:t>
      </w:r>
    </w:p>
    <w:p w:rsidR="00FA73DE" w:rsidRPr="00FA73DE" w:rsidRDefault="00FA73DE" w:rsidP="00FA73D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A73DE">
        <w:rPr>
          <w:rFonts w:ascii="Montserrat" w:eastAsia="Times New Roman" w:hAnsi="Montserrat" w:cs="Times New Roman"/>
          <w:color w:val="000000"/>
          <w:lang w:eastAsia="ru-RU"/>
        </w:rPr>
        <w:t>6. По программе «Общетерапевтическая с Мацестой» на санаторно-курортное лечение принимаются дети с 3 лет</w:t>
      </w:r>
      <w:proofErr w:type="gramStart"/>
      <w:r w:rsidRPr="00FA73DE">
        <w:rPr>
          <w:rFonts w:ascii="Montserrat" w:eastAsia="Times New Roman" w:hAnsi="Montserrat" w:cs="Times New Roman"/>
          <w:color w:val="000000"/>
          <w:lang w:eastAsia="ru-RU"/>
        </w:rPr>
        <w:t xml:space="preserve"> .</w:t>
      </w:r>
      <w:proofErr w:type="gramEnd"/>
    </w:p>
    <w:p w:rsidR="00FA73DE" w:rsidRPr="00FA73DE" w:rsidRDefault="00FA73DE" w:rsidP="00FA73D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A73DE">
        <w:rPr>
          <w:rFonts w:ascii="Montserrat" w:eastAsia="Times New Roman" w:hAnsi="Montserrat" w:cs="Times New Roman"/>
          <w:b/>
          <w:bCs/>
          <w:color w:val="DDA717"/>
          <w:lang w:eastAsia="ru-RU"/>
        </w:rPr>
        <w:t>Необходимые документы для детей с 3 лет:</w:t>
      </w:r>
    </w:p>
    <w:p w:rsidR="00FA73DE" w:rsidRPr="00FA73DE" w:rsidRDefault="00FA73DE" w:rsidP="00FA73DE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A73DE">
        <w:rPr>
          <w:rFonts w:ascii="Montserrat" w:eastAsia="Times New Roman" w:hAnsi="Montserrat" w:cs="Times New Roman"/>
          <w:color w:val="000000"/>
          <w:lang w:eastAsia="ru-RU"/>
        </w:rPr>
        <w:t>Родители либо их законные представители обязаны сопровождать детей на пляж, медицинские процедуры, питание, плавание в бассейне, спортивно-оздоровительный комплекс и оказание иных услуг. Нахождение на территории санатория детей без сопровождения взрослых не допускается.</w:t>
      </w:r>
    </w:p>
    <w:p w:rsidR="00755792" w:rsidRDefault="00755792"/>
    <w:sectPr w:rsidR="00755792" w:rsidSect="0075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9D4"/>
    <w:multiLevelType w:val="multilevel"/>
    <w:tmpl w:val="F574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786DAB"/>
    <w:multiLevelType w:val="multilevel"/>
    <w:tmpl w:val="2452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CA71DD"/>
    <w:multiLevelType w:val="multilevel"/>
    <w:tmpl w:val="EF02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3DE"/>
    <w:rsid w:val="00153EB0"/>
    <w:rsid w:val="004F54B9"/>
    <w:rsid w:val="00755792"/>
    <w:rsid w:val="00FA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1lh1-5">
    <w:name w:val="fs11lh1-5"/>
    <w:basedOn w:val="a0"/>
    <w:rsid w:val="00FA73DE"/>
  </w:style>
  <w:style w:type="character" w:styleId="a3">
    <w:name w:val="Hyperlink"/>
    <w:basedOn w:val="a0"/>
    <w:uiPriority w:val="99"/>
    <w:semiHidden/>
    <w:unhideWhenUsed/>
    <w:rsid w:val="00FA73DE"/>
    <w:rPr>
      <w:color w:val="0000FF"/>
      <w:u w:val="single"/>
    </w:rPr>
  </w:style>
  <w:style w:type="character" w:customStyle="1" w:styleId="fs11lh1-15">
    <w:name w:val="fs11lh1-15"/>
    <w:basedOn w:val="a0"/>
    <w:rsid w:val="00FA73DE"/>
  </w:style>
  <w:style w:type="character" w:customStyle="1" w:styleId="imul">
    <w:name w:val="imul"/>
    <w:basedOn w:val="a0"/>
    <w:rsid w:val="00FA73DE"/>
  </w:style>
  <w:style w:type="character" w:styleId="a4">
    <w:name w:val="Strong"/>
    <w:basedOn w:val="a0"/>
    <w:uiPriority w:val="22"/>
    <w:qFormat/>
    <w:rsid w:val="00FA73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5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5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2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7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2021-02-16T10:43:00Z</dcterms:created>
  <dcterms:modified xsi:type="dcterms:W3CDTF">2021-02-16T11:34:00Z</dcterms:modified>
</cp:coreProperties>
</file>